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55E5" w:rsidRDefault="002655E5" w:rsidP="002655E5">
      <w:pPr>
        <w:spacing w:after="0" w:line="240" w:lineRule="auto"/>
        <w:ind w:left="2" w:firstLine="0"/>
        <w:jc w:val="center"/>
      </w:pPr>
    </w:p>
    <w:p w:rsidR="002655E5" w:rsidRDefault="002655E5" w:rsidP="002655E5">
      <w:pPr>
        <w:spacing w:after="0" w:line="240" w:lineRule="auto"/>
        <w:ind w:left="2" w:firstLine="0"/>
        <w:jc w:val="center"/>
      </w:pPr>
    </w:p>
    <w:p w:rsidR="0050517F" w:rsidRPr="0062352F" w:rsidRDefault="002253DD" w:rsidP="002655E5">
      <w:pPr>
        <w:spacing w:after="0" w:line="240" w:lineRule="auto"/>
        <w:ind w:left="2" w:firstLine="0"/>
        <w:jc w:val="center"/>
      </w:pPr>
      <w:r>
        <w:t xml:space="preserve">Obec Vyšné Ružbachy na základe zákona č. 369/1990 Zb. </w:t>
      </w:r>
      <w:r w:rsidR="002655E5">
        <w:t>o obecnom zriadení v znení neskorších predpisov a zákona č. 126/2015 Z. z. o knižniciach vydáva tento</w:t>
      </w:r>
    </w:p>
    <w:p w:rsidR="0062352F" w:rsidRPr="0062352F" w:rsidRDefault="0062352F" w:rsidP="007958FF">
      <w:pPr>
        <w:pStyle w:val="Nadpis1"/>
        <w:spacing w:after="0" w:line="240" w:lineRule="auto"/>
        <w:jc w:val="center"/>
        <w:rPr>
          <w:rFonts w:ascii="Times New Roman" w:hAnsi="Times New Roman" w:cs="Times New Roman"/>
        </w:rPr>
      </w:pPr>
    </w:p>
    <w:p w:rsidR="0062352F" w:rsidRPr="0062352F" w:rsidRDefault="005070C0" w:rsidP="0062352F">
      <w:pPr>
        <w:pStyle w:val="Nadpis1"/>
        <w:spacing w:after="0" w:line="276" w:lineRule="auto"/>
        <w:jc w:val="center"/>
        <w:rPr>
          <w:rFonts w:ascii="Times New Roman" w:hAnsi="Times New Roman" w:cs="Times New Roman"/>
        </w:rPr>
      </w:pPr>
      <w:r w:rsidRPr="0062352F">
        <w:rPr>
          <w:rFonts w:ascii="Times New Roman" w:hAnsi="Times New Roman" w:cs="Times New Roman"/>
        </w:rPr>
        <w:t>Š</w:t>
      </w:r>
      <w:r w:rsidR="0062352F" w:rsidRPr="0062352F">
        <w:rPr>
          <w:rFonts w:ascii="Times New Roman" w:hAnsi="Times New Roman" w:cs="Times New Roman"/>
        </w:rPr>
        <w:t xml:space="preserve"> T A T Ú T</w:t>
      </w:r>
    </w:p>
    <w:p w:rsidR="00064FEB" w:rsidRPr="0062352F" w:rsidRDefault="005070C0" w:rsidP="0062352F">
      <w:pPr>
        <w:pStyle w:val="Nadpis1"/>
        <w:spacing w:after="0" w:line="276" w:lineRule="auto"/>
        <w:jc w:val="center"/>
        <w:rPr>
          <w:rFonts w:ascii="Times New Roman" w:hAnsi="Times New Roman" w:cs="Times New Roman"/>
          <w:sz w:val="44"/>
          <w:szCs w:val="44"/>
        </w:rPr>
      </w:pPr>
      <w:r w:rsidRPr="0062352F">
        <w:rPr>
          <w:rFonts w:ascii="Times New Roman" w:hAnsi="Times New Roman" w:cs="Times New Roman"/>
          <w:sz w:val="44"/>
          <w:szCs w:val="44"/>
        </w:rPr>
        <w:t xml:space="preserve"> Obecnej knižnice</w:t>
      </w:r>
      <w:r w:rsidR="0062352F" w:rsidRPr="0062352F">
        <w:rPr>
          <w:rFonts w:ascii="Times New Roman" w:hAnsi="Times New Roman" w:cs="Times New Roman"/>
          <w:sz w:val="44"/>
          <w:szCs w:val="44"/>
        </w:rPr>
        <w:t xml:space="preserve"> </w:t>
      </w:r>
      <w:r w:rsidRPr="0062352F">
        <w:rPr>
          <w:rFonts w:ascii="Times New Roman" w:hAnsi="Times New Roman" w:cs="Times New Roman"/>
          <w:sz w:val="44"/>
          <w:szCs w:val="44"/>
        </w:rPr>
        <w:t>v</w:t>
      </w:r>
      <w:r w:rsidR="00AC64F3" w:rsidRPr="0062352F">
        <w:rPr>
          <w:rFonts w:ascii="Times New Roman" w:hAnsi="Times New Roman" w:cs="Times New Roman"/>
          <w:sz w:val="44"/>
          <w:szCs w:val="44"/>
        </w:rPr>
        <w:t>o Vyšných Ružbachoch</w:t>
      </w:r>
    </w:p>
    <w:p w:rsidR="00064FEB" w:rsidRPr="0062352F" w:rsidRDefault="00064FEB">
      <w:pPr>
        <w:spacing w:after="0" w:line="259" w:lineRule="auto"/>
        <w:ind w:left="0" w:right="1" w:firstLine="0"/>
        <w:jc w:val="center"/>
        <w:rPr>
          <w:b/>
          <w:sz w:val="32"/>
          <w:szCs w:val="32"/>
        </w:rPr>
      </w:pPr>
    </w:p>
    <w:p w:rsidR="0062352F" w:rsidRPr="0062352F" w:rsidRDefault="0062352F">
      <w:pPr>
        <w:spacing w:after="0" w:line="259" w:lineRule="auto"/>
        <w:ind w:left="0" w:right="1" w:firstLine="0"/>
        <w:jc w:val="center"/>
        <w:rPr>
          <w:b/>
          <w:sz w:val="32"/>
          <w:szCs w:val="32"/>
        </w:rPr>
      </w:pPr>
    </w:p>
    <w:p w:rsidR="0050517F" w:rsidRPr="0062352F" w:rsidRDefault="005070C0">
      <w:pPr>
        <w:pStyle w:val="Nadpis2"/>
      </w:pPr>
      <w:r w:rsidRPr="0062352F">
        <w:t>Čl. 1</w:t>
      </w:r>
    </w:p>
    <w:p w:rsidR="0050517F" w:rsidRPr="0062352F" w:rsidRDefault="005070C0">
      <w:pPr>
        <w:pStyle w:val="Nadpis3"/>
        <w:spacing w:after="280"/>
        <w:rPr>
          <w:rFonts w:ascii="Times New Roman" w:hAnsi="Times New Roman" w:cs="Times New Roman"/>
        </w:rPr>
      </w:pPr>
      <w:r w:rsidRPr="0062352F">
        <w:rPr>
          <w:rFonts w:ascii="Times New Roman" w:hAnsi="Times New Roman" w:cs="Times New Roman"/>
        </w:rPr>
        <w:t>Právne postavenie knižnice</w:t>
      </w:r>
    </w:p>
    <w:p w:rsidR="0050517F" w:rsidRPr="0062352F" w:rsidRDefault="005070C0">
      <w:pPr>
        <w:ind w:left="-3"/>
      </w:pPr>
      <w:r w:rsidRPr="0062352F">
        <w:t xml:space="preserve">Zriaďovateľ:            </w:t>
      </w:r>
      <w:r w:rsidRPr="0062352F">
        <w:rPr>
          <w:b/>
        </w:rPr>
        <w:t xml:space="preserve">Obec </w:t>
      </w:r>
      <w:r w:rsidR="00064FEB" w:rsidRPr="0062352F">
        <w:rPr>
          <w:b/>
        </w:rPr>
        <w:t>Vyšné Ružbachy</w:t>
      </w:r>
    </w:p>
    <w:p w:rsidR="0050517F" w:rsidRPr="0062352F" w:rsidRDefault="005070C0">
      <w:pPr>
        <w:ind w:left="-3"/>
      </w:pPr>
      <w:r w:rsidRPr="0062352F">
        <w:t xml:space="preserve">Názov organizácie:  </w:t>
      </w:r>
      <w:r w:rsidRPr="0062352F">
        <w:rPr>
          <w:b/>
        </w:rPr>
        <w:t>Obecná knižnica</w:t>
      </w:r>
    </w:p>
    <w:p w:rsidR="0050517F" w:rsidRPr="0062352F" w:rsidRDefault="005070C0">
      <w:pPr>
        <w:spacing w:after="10"/>
        <w:ind w:left="-3"/>
        <w:jc w:val="left"/>
      </w:pPr>
      <w:r w:rsidRPr="0062352F">
        <w:t>Údaje o knižnici :</w:t>
      </w:r>
      <w:r w:rsidRPr="0062352F">
        <w:rPr>
          <w:b/>
        </w:rPr>
        <w:t xml:space="preserve">    Evidovaná v Zozname knižníc SR Obecná knižnica </w:t>
      </w:r>
      <w:r w:rsidR="00064FEB" w:rsidRPr="0062352F">
        <w:rPr>
          <w:b/>
        </w:rPr>
        <w:t>Vyšné Ružbachy</w:t>
      </w:r>
      <w:r w:rsidRPr="0062352F">
        <w:rPr>
          <w:b/>
        </w:rPr>
        <w:t xml:space="preserve">; </w:t>
      </w:r>
    </w:p>
    <w:p w:rsidR="0050517F" w:rsidRPr="0062352F" w:rsidRDefault="005070C0">
      <w:pPr>
        <w:spacing w:after="10"/>
        <w:ind w:left="-3" w:right="3108"/>
        <w:jc w:val="left"/>
      </w:pPr>
      <w:r w:rsidRPr="0062352F">
        <w:rPr>
          <w:b/>
        </w:rPr>
        <w:t xml:space="preserve">                                 3998/2000-400/</w:t>
      </w:r>
      <w:r w:rsidR="00064FEB" w:rsidRPr="0062352F">
        <w:rPr>
          <w:b/>
        </w:rPr>
        <w:t>0444</w:t>
      </w:r>
      <w:r w:rsidRPr="0062352F">
        <w:rPr>
          <w:b/>
        </w:rPr>
        <w:t>; verejná</w:t>
      </w:r>
    </w:p>
    <w:p w:rsidR="0050517F" w:rsidRPr="0062352F" w:rsidRDefault="005070C0">
      <w:pPr>
        <w:spacing w:after="10"/>
        <w:ind w:left="-3" w:right="3108"/>
        <w:jc w:val="left"/>
        <w:rPr>
          <w:b/>
        </w:rPr>
      </w:pPr>
      <w:r w:rsidRPr="0062352F">
        <w:t xml:space="preserve">Predmet činnosti:     </w:t>
      </w:r>
      <w:r w:rsidRPr="0062352F">
        <w:rPr>
          <w:b/>
        </w:rPr>
        <w:t>knižnično-informačné služby</w:t>
      </w:r>
    </w:p>
    <w:p w:rsidR="00064FEB" w:rsidRPr="0062352F" w:rsidRDefault="00064FEB">
      <w:pPr>
        <w:spacing w:after="10"/>
        <w:ind w:left="-3" w:right="3108"/>
        <w:jc w:val="left"/>
      </w:pPr>
    </w:p>
    <w:p w:rsidR="0050517F" w:rsidRPr="0062352F" w:rsidRDefault="005070C0" w:rsidP="008124A4">
      <w:pPr>
        <w:spacing w:after="304"/>
        <w:ind w:left="-3" w:hanging="57"/>
      </w:pPr>
      <w:r w:rsidRPr="0062352F">
        <w:t>Knižnica nemá právnu subjektivitu, teda nemá právo vystupovať v právnych vzťahoch</w:t>
      </w:r>
      <w:r w:rsidR="006405F3" w:rsidRPr="0062352F">
        <w:t>.</w:t>
      </w:r>
    </w:p>
    <w:p w:rsidR="0050517F" w:rsidRPr="0062352F" w:rsidRDefault="005070C0" w:rsidP="008124A4">
      <w:pPr>
        <w:pStyle w:val="Nadpis2"/>
        <w:ind w:hanging="57"/>
      </w:pPr>
      <w:r w:rsidRPr="0062352F">
        <w:t>Čl. 2</w:t>
      </w:r>
    </w:p>
    <w:p w:rsidR="0050517F" w:rsidRPr="0062352F" w:rsidRDefault="005070C0">
      <w:pPr>
        <w:pStyle w:val="Nadpis3"/>
        <w:spacing w:after="280"/>
        <w:ind w:right="0"/>
        <w:rPr>
          <w:rFonts w:ascii="Times New Roman" w:hAnsi="Times New Roman" w:cs="Times New Roman"/>
        </w:rPr>
      </w:pPr>
      <w:r w:rsidRPr="0062352F">
        <w:rPr>
          <w:rFonts w:ascii="Times New Roman" w:hAnsi="Times New Roman" w:cs="Times New Roman"/>
        </w:rPr>
        <w:t>Poslanie knižnice</w:t>
      </w:r>
    </w:p>
    <w:p w:rsidR="0050517F" w:rsidRPr="0062352F" w:rsidRDefault="005070C0" w:rsidP="003904F0">
      <w:pPr>
        <w:numPr>
          <w:ilvl w:val="0"/>
          <w:numId w:val="1"/>
        </w:numPr>
        <w:spacing w:after="3" w:line="241" w:lineRule="auto"/>
        <w:ind w:left="284" w:right="2" w:hanging="284"/>
      </w:pPr>
      <w:r w:rsidRPr="0062352F">
        <w:t>Knižnica buduje knižničné fondy a sprístupňuje prostredníctvom nich používateľom     svojich služieb kultúrne hodnoty a informácie a tak prispieva k uspokojovaniu potrieb čitateľov a k zvyšovaniu ich kultúrnej úrovne a vzdelanosti.</w:t>
      </w:r>
    </w:p>
    <w:p w:rsidR="0050517F" w:rsidRPr="0062352F" w:rsidRDefault="005070C0" w:rsidP="003904F0">
      <w:pPr>
        <w:numPr>
          <w:ilvl w:val="0"/>
          <w:numId w:val="1"/>
        </w:numPr>
        <w:spacing w:after="304"/>
        <w:ind w:left="284" w:right="2" w:hanging="284"/>
      </w:pPr>
      <w:r w:rsidRPr="0062352F">
        <w:t>Knižnica organizuje a zabezpečuje tiež ďalšie kultúrne, vzdelávacie a spoločenské     podujatia, ktoré súvisia s jej hlavnou činnosťou (literárne stretnutia, besedy</w:t>
      </w:r>
      <w:r w:rsidR="00064FEB" w:rsidRPr="0062352F">
        <w:t>, workshopy...)</w:t>
      </w:r>
      <w:r w:rsidR="003904F0" w:rsidRPr="0062352F">
        <w:t>.</w:t>
      </w:r>
    </w:p>
    <w:p w:rsidR="0050517F" w:rsidRPr="0062352F" w:rsidRDefault="005070C0">
      <w:pPr>
        <w:pStyle w:val="Nadpis2"/>
      </w:pPr>
      <w:r w:rsidRPr="0062352F">
        <w:t>Čl. 3</w:t>
      </w:r>
    </w:p>
    <w:p w:rsidR="0050517F" w:rsidRPr="0062352F" w:rsidRDefault="005070C0">
      <w:pPr>
        <w:pStyle w:val="Nadpis3"/>
        <w:spacing w:after="280"/>
        <w:ind w:right="2"/>
        <w:rPr>
          <w:rFonts w:ascii="Times New Roman" w:hAnsi="Times New Roman" w:cs="Times New Roman"/>
        </w:rPr>
      </w:pPr>
      <w:r w:rsidRPr="0062352F">
        <w:rPr>
          <w:rFonts w:ascii="Times New Roman" w:hAnsi="Times New Roman" w:cs="Times New Roman"/>
        </w:rPr>
        <w:t>Sprístupnenie knižničných fondov</w:t>
      </w:r>
    </w:p>
    <w:p w:rsidR="0050517F" w:rsidRPr="0062352F" w:rsidRDefault="005070C0">
      <w:pPr>
        <w:numPr>
          <w:ilvl w:val="0"/>
          <w:numId w:val="2"/>
        </w:numPr>
        <w:ind w:right="865" w:hanging="240"/>
      </w:pPr>
      <w:r w:rsidRPr="0062352F">
        <w:t>Knižničné fondy sú sprístupňované voľným výberom.</w:t>
      </w:r>
    </w:p>
    <w:p w:rsidR="0050517F" w:rsidRPr="0062352F" w:rsidRDefault="005070C0" w:rsidP="006405F3">
      <w:pPr>
        <w:numPr>
          <w:ilvl w:val="0"/>
          <w:numId w:val="2"/>
        </w:numPr>
        <w:spacing w:after="3" w:line="241" w:lineRule="auto"/>
        <w:ind w:right="2" w:hanging="240"/>
      </w:pPr>
      <w:r w:rsidRPr="0062352F">
        <w:t xml:space="preserve">Knižnica poskytuje svoje služby verejnosti v súlade so Zákonom č.211/2000 Z. z. </w:t>
      </w:r>
      <w:r w:rsidR="006405F3" w:rsidRPr="0062352F">
        <w:t xml:space="preserve">o slobodnom </w:t>
      </w:r>
      <w:r w:rsidRPr="0062352F">
        <w:t>prístupe k informáciám a o zmene niektorých zákonov, bez rozdielu</w:t>
      </w:r>
      <w:r w:rsidR="006405F3" w:rsidRPr="0062352F">
        <w:t xml:space="preserve"> ich </w:t>
      </w:r>
      <w:r w:rsidRPr="0062352F">
        <w:t xml:space="preserve"> politickej orientácie, náboženského presvedčenia, bez rozdielu rás, národnosti      spoločenského, alebo sociálneho postavenia.</w:t>
      </w:r>
    </w:p>
    <w:p w:rsidR="0050517F" w:rsidRDefault="005070C0" w:rsidP="006405F3">
      <w:pPr>
        <w:numPr>
          <w:ilvl w:val="0"/>
          <w:numId w:val="2"/>
        </w:numPr>
        <w:spacing w:after="304"/>
        <w:ind w:right="2" w:hanging="240"/>
      </w:pPr>
      <w:r w:rsidRPr="0062352F">
        <w:t>Knižnica nesmie uchovávať, propagovať a požičiavať diela, ktoré sú v rozpore s Ústavou Slovenskej republiky a s Listinou ľudských práv a slobôd.</w:t>
      </w:r>
    </w:p>
    <w:p w:rsidR="008124A4" w:rsidRPr="0062352F" w:rsidRDefault="008124A4" w:rsidP="008124A4">
      <w:pPr>
        <w:spacing w:after="304"/>
        <w:ind w:left="240" w:right="2" w:firstLine="0"/>
      </w:pPr>
    </w:p>
    <w:p w:rsidR="00EE6636" w:rsidRPr="0062352F" w:rsidRDefault="00EE6636">
      <w:pPr>
        <w:pStyle w:val="Nadpis2"/>
      </w:pPr>
    </w:p>
    <w:p w:rsidR="0050517F" w:rsidRPr="0062352F" w:rsidRDefault="005070C0">
      <w:pPr>
        <w:pStyle w:val="Nadpis2"/>
      </w:pPr>
      <w:r w:rsidRPr="0062352F">
        <w:t>Čl. 4</w:t>
      </w:r>
    </w:p>
    <w:p w:rsidR="0050517F" w:rsidRPr="0062352F" w:rsidRDefault="005070C0">
      <w:pPr>
        <w:pStyle w:val="Nadpis3"/>
        <w:rPr>
          <w:rFonts w:ascii="Times New Roman" w:hAnsi="Times New Roman" w:cs="Times New Roman"/>
        </w:rPr>
      </w:pPr>
      <w:r w:rsidRPr="0062352F">
        <w:rPr>
          <w:rFonts w:ascii="Times New Roman" w:hAnsi="Times New Roman" w:cs="Times New Roman"/>
        </w:rPr>
        <w:t>Správa knižnice</w:t>
      </w:r>
    </w:p>
    <w:p w:rsidR="00293B51" w:rsidRPr="0062352F" w:rsidRDefault="005070C0" w:rsidP="006405F3">
      <w:pPr>
        <w:numPr>
          <w:ilvl w:val="0"/>
          <w:numId w:val="3"/>
        </w:numPr>
        <w:spacing w:after="3" w:line="241" w:lineRule="auto"/>
        <w:ind w:right="2" w:hanging="240"/>
      </w:pPr>
      <w:r w:rsidRPr="0062352F">
        <w:t>Za činnosť knižnice a za hospodárenie so zverenými finančnými prostriedkami  a s majetkom obce zodpovedá zriaďovateľovi podľa platných právnych noriem a podľa pokynov zriaďovateľa knihovník.</w:t>
      </w:r>
    </w:p>
    <w:p w:rsidR="0050517F" w:rsidRPr="0062352F" w:rsidRDefault="005070C0" w:rsidP="006405F3">
      <w:pPr>
        <w:numPr>
          <w:ilvl w:val="0"/>
          <w:numId w:val="3"/>
        </w:numPr>
        <w:spacing w:after="3" w:line="241" w:lineRule="auto"/>
        <w:ind w:right="2" w:hanging="240"/>
      </w:pPr>
      <w:r w:rsidRPr="0062352F">
        <w:t>Zriaďovateľ môže ustanoviť ako svoj poradný orgán pre činnosť knižnice knižničnú  radu. Členmi knižničnej rady sú obyvatelia obce, ktorí môžu svojimi názormi  a skúsenosťami priaznivo ovplyvniť činnosť knižnice.</w:t>
      </w:r>
    </w:p>
    <w:p w:rsidR="00293B51" w:rsidRPr="0062352F" w:rsidRDefault="00293B51" w:rsidP="00293B51">
      <w:pPr>
        <w:spacing w:after="3" w:line="241" w:lineRule="auto"/>
        <w:ind w:left="240" w:right="740" w:firstLine="0"/>
        <w:jc w:val="left"/>
      </w:pPr>
    </w:p>
    <w:p w:rsidR="0050517F" w:rsidRPr="0062352F" w:rsidRDefault="005070C0">
      <w:pPr>
        <w:pStyle w:val="Nadpis2"/>
      </w:pPr>
      <w:r w:rsidRPr="0062352F">
        <w:t>Čl. 5</w:t>
      </w:r>
    </w:p>
    <w:p w:rsidR="0050517F" w:rsidRPr="0062352F" w:rsidRDefault="005070C0">
      <w:pPr>
        <w:pStyle w:val="Nadpis3"/>
        <w:ind w:right="5"/>
        <w:rPr>
          <w:rFonts w:ascii="Times New Roman" w:hAnsi="Times New Roman" w:cs="Times New Roman"/>
        </w:rPr>
      </w:pPr>
      <w:r w:rsidRPr="0062352F">
        <w:rPr>
          <w:rFonts w:ascii="Times New Roman" w:hAnsi="Times New Roman" w:cs="Times New Roman"/>
        </w:rPr>
        <w:t>Hospodárenie knižnice</w:t>
      </w:r>
    </w:p>
    <w:p w:rsidR="0050517F" w:rsidRPr="0062352F" w:rsidRDefault="005070C0" w:rsidP="006405F3">
      <w:pPr>
        <w:numPr>
          <w:ilvl w:val="0"/>
          <w:numId w:val="4"/>
        </w:numPr>
        <w:spacing w:after="3" w:line="241" w:lineRule="auto"/>
        <w:ind w:right="2" w:hanging="240"/>
      </w:pPr>
      <w:r w:rsidRPr="0062352F">
        <w:t xml:space="preserve">Hospodárenie knižnice je súčasťou hospodárenia obce a je viazané na rozpočet obce. </w:t>
      </w:r>
      <w:r w:rsidR="006405F3" w:rsidRPr="0062352F">
        <w:t xml:space="preserve">V rozpočte </w:t>
      </w:r>
      <w:r w:rsidRPr="0062352F">
        <w:t xml:space="preserve"> obce sa každoročne stanovuje finančná čiastka na zabezpečenie činnosti knižnice a na nákup kníh. O jej výške je knihovník informovaný.</w:t>
      </w:r>
    </w:p>
    <w:p w:rsidR="0050517F" w:rsidRPr="0062352F" w:rsidRDefault="005070C0" w:rsidP="006405F3">
      <w:pPr>
        <w:numPr>
          <w:ilvl w:val="0"/>
          <w:numId w:val="4"/>
        </w:numPr>
        <w:spacing w:after="3" w:line="241" w:lineRule="auto"/>
        <w:ind w:right="2" w:hanging="240"/>
      </w:pPr>
      <w:r w:rsidRPr="0062352F">
        <w:t>Knižničný fond a majetok, ktorý knižnica využíva pri svojej činnosti, je majetkom obce. Knihovník organizuje a spravuje zverený majetok podľa všeobecne záväzných právnych predpisov a zásad hospodárenia s majetkom obce.</w:t>
      </w:r>
    </w:p>
    <w:p w:rsidR="0050517F" w:rsidRPr="0062352F" w:rsidRDefault="005070C0" w:rsidP="006405F3">
      <w:pPr>
        <w:numPr>
          <w:ilvl w:val="0"/>
          <w:numId w:val="4"/>
        </w:numPr>
        <w:ind w:right="2" w:hanging="240"/>
      </w:pPr>
      <w:r w:rsidRPr="0062352F">
        <w:t>Knihovník je povinný hospodárne a s potrebnou starostlivosťou zaobchádzať so   zverenými finančnými prostriedkami podľa pokynov zriaďovateľa a v stanovených termínoch predkladať vyúčtovanie.</w:t>
      </w:r>
    </w:p>
    <w:p w:rsidR="0050517F" w:rsidRPr="0062352F" w:rsidRDefault="005070C0">
      <w:pPr>
        <w:numPr>
          <w:ilvl w:val="0"/>
          <w:numId w:val="4"/>
        </w:numPr>
        <w:ind w:right="740" w:hanging="240"/>
      </w:pPr>
      <w:r w:rsidRPr="0062352F">
        <w:t>Finančné zdroje knižnice sú :</w:t>
      </w:r>
    </w:p>
    <w:p w:rsidR="0050517F" w:rsidRPr="0062352F" w:rsidRDefault="005070C0">
      <w:pPr>
        <w:numPr>
          <w:ilvl w:val="1"/>
          <w:numId w:val="4"/>
        </w:numPr>
        <w:ind w:right="458" w:hanging="246"/>
        <w:jc w:val="left"/>
      </w:pPr>
      <w:r w:rsidRPr="0062352F">
        <w:t>rozpočet obce,</w:t>
      </w:r>
    </w:p>
    <w:p w:rsidR="006405F3" w:rsidRPr="0062352F" w:rsidRDefault="005070C0" w:rsidP="006405F3">
      <w:pPr>
        <w:numPr>
          <w:ilvl w:val="1"/>
          <w:numId w:val="4"/>
        </w:numPr>
        <w:spacing w:after="3" w:line="241" w:lineRule="auto"/>
        <w:ind w:right="2" w:hanging="246"/>
      </w:pPr>
      <w:r w:rsidRPr="0062352F">
        <w:t xml:space="preserve">príjmy z poplatkov za knižničné činnosti, ktoré upravuje knižničný a výpožičný         poriadok ( zápisné, upomienky, náhrada za stratené knihy),    </w:t>
      </w:r>
    </w:p>
    <w:p w:rsidR="0050517F" w:rsidRPr="0062352F" w:rsidRDefault="005070C0" w:rsidP="006405F3">
      <w:pPr>
        <w:numPr>
          <w:ilvl w:val="1"/>
          <w:numId w:val="4"/>
        </w:numPr>
        <w:spacing w:after="3" w:line="241" w:lineRule="auto"/>
        <w:ind w:right="2" w:hanging="246"/>
        <w:jc w:val="left"/>
      </w:pPr>
      <w:r w:rsidRPr="0062352F">
        <w:t>sponzorské príspevky</w:t>
      </w:r>
    </w:p>
    <w:p w:rsidR="0050517F" w:rsidRPr="0062352F" w:rsidRDefault="006405F3" w:rsidP="006405F3">
      <w:pPr>
        <w:numPr>
          <w:ilvl w:val="1"/>
          <w:numId w:val="4"/>
        </w:numPr>
        <w:spacing w:after="3" w:line="241" w:lineRule="auto"/>
        <w:ind w:right="2" w:hanging="246"/>
        <w:jc w:val="left"/>
      </w:pPr>
      <w:r w:rsidRPr="0062352F">
        <w:t>príjmy z iných aktivít kultúrneho charakteru ( zbierka na nákup kníh ).</w:t>
      </w:r>
    </w:p>
    <w:p w:rsidR="0050517F" w:rsidRPr="0062352F" w:rsidRDefault="005070C0" w:rsidP="006405F3">
      <w:pPr>
        <w:numPr>
          <w:ilvl w:val="0"/>
          <w:numId w:val="4"/>
        </w:numPr>
        <w:spacing w:after="580"/>
        <w:ind w:right="2" w:hanging="240"/>
      </w:pPr>
      <w:r w:rsidRPr="0062352F">
        <w:t>Granty a sponzorské príspevky účelovo určené pre knižnicu musia byť zúčtované  tak, aby bolo preukázateľné ich využitie.</w:t>
      </w:r>
    </w:p>
    <w:p w:rsidR="0050517F" w:rsidRPr="0062352F" w:rsidRDefault="005070C0">
      <w:pPr>
        <w:pStyle w:val="Nadpis2"/>
      </w:pPr>
      <w:r w:rsidRPr="0062352F">
        <w:t>Čl. 6</w:t>
      </w:r>
    </w:p>
    <w:p w:rsidR="0050517F" w:rsidRPr="0062352F" w:rsidRDefault="005070C0">
      <w:pPr>
        <w:pStyle w:val="Nadpis3"/>
        <w:ind w:right="6"/>
        <w:rPr>
          <w:rFonts w:ascii="Times New Roman" w:hAnsi="Times New Roman" w:cs="Times New Roman"/>
        </w:rPr>
      </w:pPr>
      <w:r w:rsidRPr="0062352F">
        <w:rPr>
          <w:rFonts w:ascii="Times New Roman" w:hAnsi="Times New Roman" w:cs="Times New Roman"/>
        </w:rPr>
        <w:t>Záverečné ustanovenie</w:t>
      </w:r>
    </w:p>
    <w:p w:rsidR="0050517F" w:rsidRDefault="005070C0" w:rsidP="002655E5">
      <w:pPr>
        <w:pStyle w:val="Odsekzoznamu"/>
        <w:numPr>
          <w:ilvl w:val="0"/>
          <w:numId w:val="25"/>
        </w:numPr>
        <w:spacing w:after="3" w:line="241" w:lineRule="auto"/>
        <w:ind w:left="284" w:hanging="284"/>
      </w:pPr>
      <w:r w:rsidRPr="0062352F">
        <w:t xml:space="preserve">Poskytovanie </w:t>
      </w:r>
      <w:proofErr w:type="spellStart"/>
      <w:r w:rsidRPr="0062352F">
        <w:t>knižnično</w:t>
      </w:r>
      <w:proofErr w:type="spellEnd"/>
      <w:r w:rsidRPr="0062352F">
        <w:t xml:space="preserve"> - informačných služieb upravuje Knižničný a výpožičný poriadok, ktorý je neoddeliteľnou súčasťou Štatútu Obecnej knižnice v</w:t>
      </w:r>
      <w:r w:rsidR="00547171" w:rsidRPr="0062352F">
        <w:t>o Vyšných Ružbachoch</w:t>
      </w:r>
      <w:r w:rsidRPr="0062352F">
        <w:t xml:space="preserve">. Zmeny a doplnky tohto štatútu schvaľuje </w:t>
      </w:r>
      <w:r w:rsidR="006405F3" w:rsidRPr="0062352F">
        <w:t>obecné zastupiteľstvo</w:t>
      </w:r>
      <w:r w:rsidRPr="0062352F">
        <w:t xml:space="preserve">. </w:t>
      </w:r>
    </w:p>
    <w:p w:rsidR="002655E5" w:rsidRDefault="002655E5" w:rsidP="002655E5">
      <w:pPr>
        <w:pStyle w:val="Odsekzoznamu"/>
        <w:spacing w:after="3" w:line="241" w:lineRule="auto"/>
        <w:ind w:left="284" w:firstLine="0"/>
      </w:pPr>
    </w:p>
    <w:p w:rsidR="002655E5" w:rsidRPr="0062352F" w:rsidRDefault="002655E5" w:rsidP="002655E5">
      <w:pPr>
        <w:pStyle w:val="Odsekzoznamu"/>
        <w:numPr>
          <w:ilvl w:val="0"/>
          <w:numId w:val="25"/>
        </w:numPr>
        <w:spacing w:after="3" w:line="241" w:lineRule="auto"/>
        <w:ind w:left="284" w:hanging="284"/>
      </w:pPr>
      <w:r>
        <w:t>Štatút bol schválený obecným zastupiteľstvom vo Vyšných Ružbachoch dňa 02.05.2024 Uznesením č. 36/153/2024.</w:t>
      </w:r>
    </w:p>
    <w:p w:rsidR="0050517F" w:rsidRPr="0062352F" w:rsidRDefault="005070C0">
      <w:pPr>
        <w:spacing w:after="3720" w:line="259" w:lineRule="auto"/>
        <w:ind w:left="2" w:firstLine="0"/>
        <w:jc w:val="left"/>
      </w:pPr>
      <w:r w:rsidRPr="0062352F">
        <w:t xml:space="preserve">    </w:t>
      </w:r>
      <w:bookmarkStart w:id="0" w:name="_GoBack"/>
      <w:bookmarkEnd w:id="0"/>
    </w:p>
    <w:p w:rsidR="0050517F" w:rsidRPr="0062352F" w:rsidRDefault="005070C0">
      <w:pPr>
        <w:spacing w:after="256" w:line="259" w:lineRule="auto"/>
        <w:ind w:left="0" w:right="438" w:firstLine="0"/>
        <w:jc w:val="right"/>
      </w:pPr>
      <w:r w:rsidRPr="0062352F">
        <w:rPr>
          <w:sz w:val="28"/>
        </w:rPr>
        <w:lastRenderedPageBreak/>
        <w:t xml:space="preserve">              Príloha č. 1</w:t>
      </w:r>
    </w:p>
    <w:p w:rsidR="0050517F" w:rsidRPr="0062352F" w:rsidRDefault="005070C0">
      <w:pPr>
        <w:spacing w:after="0" w:line="265" w:lineRule="auto"/>
        <w:ind w:left="1604" w:right="1596"/>
        <w:jc w:val="center"/>
      </w:pPr>
      <w:r w:rsidRPr="0062352F">
        <w:rPr>
          <w:b/>
        </w:rPr>
        <w:t>KNIŽNIČNÝ A VÝPOŽIČNÝ PORIADOK</w:t>
      </w:r>
    </w:p>
    <w:p w:rsidR="0050517F" w:rsidRPr="0062352F" w:rsidRDefault="005070C0" w:rsidP="00547171">
      <w:pPr>
        <w:spacing w:after="522" w:line="265" w:lineRule="auto"/>
        <w:ind w:left="1604" w:right="1594"/>
        <w:jc w:val="center"/>
      </w:pPr>
      <w:r w:rsidRPr="0062352F">
        <w:rPr>
          <w:b/>
        </w:rPr>
        <w:t>Obecnej knižnice v</w:t>
      </w:r>
      <w:r w:rsidR="00547171" w:rsidRPr="0062352F">
        <w:rPr>
          <w:b/>
        </w:rPr>
        <w:t>o Vyšných Ružbachoch</w:t>
      </w:r>
    </w:p>
    <w:p w:rsidR="0050517F" w:rsidRPr="0062352F" w:rsidRDefault="005070C0">
      <w:pPr>
        <w:spacing w:after="394" w:line="265" w:lineRule="auto"/>
        <w:ind w:left="1604" w:right="1594"/>
        <w:jc w:val="center"/>
      </w:pPr>
      <w:r w:rsidRPr="0062352F">
        <w:rPr>
          <w:b/>
        </w:rPr>
        <w:t>I. Všeobecné ustanovenia</w:t>
      </w:r>
    </w:p>
    <w:p w:rsidR="0050517F" w:rsidRPr="0062352F" w:rsidRDefault="005070C0">
      <w:pPr>
        <w:spacing w:after="154" w:line="265" w:lineRule="auto"/>
        <w:ind w:left="1604" w:right="1592"/>
        <w:jc w:val="center"/>
      </w:pPr>
      <w:r w:rsidRPr="0062352F">
        <w:rPr>
          <w:b/>
        </w:rPr>
        <w:t>Čl. 1</w:t>
      </w:r>
    </w:p>
    <w:p w:rsidR="0050517F" w:rsidRPr="0062352F" w:rsidRDefault="005070C0">
      <w:pPr>
        <w:spacing w:after="486" w:line="265" w:lineRule="auto"/>
        <w:ind w:left="1604" w:right="1595"/>
        <w:jc w:val="center"/>
      </w:pPr>
      <w:r w:rsidRPr="0062352F">
        <w:rPr>
          <w:b/>
        </w:rPr>
        <w:t>Pôsobnosť Knižničného a výpožičného poriadku</w:t>
      </w:r>
    </w:p>
    <w:p w:rsidR="0050517F" w:rsidRPr="0062352F" w:rsidRDefault="005070C0">
      <w:pPr>
        <w:numPr>
          <w:ilvl w:val="0"/>
          <w:numId w:val="5"/>
        </w:numPr>
        <w:ind w:hanging="360"/>
      </w:pPr>
      <w:r w:rsidRPr="0062352F">
        <w:t>Knižničný a výpožičný poriadok Obecnej knižnice v</w:t>
      </w:r>
      <w:r w:rsidR="00547171" w:rsidRPr="0062352F">
        <w:t xml:space="preserve">o Vyšných Ružbachoch </w:t>
      </w:r>
      <w:r w:rsidRPr="0062352F">
        <w:t>(ďalej knižnica), upravuje vzájomné vzťahy knižnice a jej čitateľov a používateľov.</w:t>
      </w:r>
    </w:p>
    <w:p w:rsidR="0050517F" w:rsidRPr="0062352F" w:rsidRDefault="005070C0">
      <w:pPr>
        <w:numPr>
          <w:ilvl w:val="0"/>
          <w:numId w:val="5"/>
        </w:numPr>
        <w:ind w:hanging="360"/>
      </w:pPr>
      <w:r w:rsidRPr="0062352F">
        <w:t>Knižnica zabezpečí zverejnenie Knižničného a výpožičného poriadku na viditeľnom mieste vo svojich priestoroch a vydanie tlačou.</w:t>
      </w:r>
    </w:p>
    <w:p w:rsidR="0050517F" w:rsidRPr="0062352F" w:rsidRDefault="005070C0">
      <w:pPr>
        <w:numPr>
          <w:ilvl w:val="0"/>
          <w:numId w:val="5"/>
        </w:numPr>
        <w:ind w:hanging="360"/>
      </w:pPr>
      <w:r w:rsidRPr="0062352F">
        <w:t>Obecná knižnica v</w:t>
      </w:r>
      <w:r w:rsidR="006405F3" w:rsidRPr="0062352F">
        <w:t>o Vyšných Ružbachoch</w:t>
      </w:r>
      <w:r w:rsidRPr="0062352F">
        <w:t xml:space="preserve"> je univerzálnou verejnou knižnicou obce. Jej zriaďovateľom je Obec </w:t>
      </w:r>
      <w:r w:rsidR="00F370B9" w:rsidRPr="0062352F">
        <w:t>Vyšné Ružbachy</w:t>
      </w:r>
      <w:r w:rsidRPr="0062352F">
        <w:t>. Knižnica je organizačnou zložkou obecného úradu.</w:t>
      </w:r>
    </w:p>
    <w:p w:rsidR="0050517F" w:rsidRPr="0062352F" w:rsidRDefault="005070C0">
      <w:pPr>
        <w:numPr>
          <w:ilvl w:val="0"/>
          <w:numId w:val="5"/>
        </w:numPr>
        <w:spacing w:after="541"/>
        <w:ind w:hanging="360"/>
      </w:pPr>
      <w:r w:rsidRPr="0062352F">
        <w:t xml:space="preserve">Základným poslaním knižnice je prostredníctvom </w:t>
      </w:r>
      <w:proofErr w:type="spellStart"/>
      <w:r w:rsidRPr="0062352F">
        <w:t>knižnično</w:t>
      </w:r>
      <w:proofErr w:type="spellEnd"/>
      <w:r w:rsidRPr="0062352F">
        <w:t xml:space="preserve"> - informačných služieb (ďalej služieb) a informačných technológií zabezpečovať slobodný prístup k informáciám šíreným na všetkých druhoch nosičov vrátane miestnych a regionálnych informácií a tieto v rámci knižničného systému regiónu koordinovať, budovať, ochraňovať a sprístupňovať univerzálny knižničný fond a organizovať kultúrno - vzdelávacie podujatia.</w:t>
      </w:r>
    </w:p>
    <w:p w:rsidR="0050517F" w:rsidRPr="0062352F" w:rsidRDefault="005070C0">
      <w:pPr>
        <w:spacing w:after="154" w:line="265" w:lineRule="auto"/>
        <w:ind w:left="1604" w:right="1592"/>
        <w:jc w:val="center"/>
      </w:pPr>
      <w:r w:rsidRPr="0062352F">
        <w:rPr>
          <w:b/>
        </w:rPr>
        <w:t>Čl. 2</w:t>
      </w:r>
    </w:p>
    <w:p w:rsidR="0050517F" w:rsidRPr="0062352F" w:rsidRDefault="005070C0">
      <w:pPr>
        <w:spacing w:after="247" w:line="265" w:lineRule="auto"/>
        <w:ind w:left="1604" w:right="1597"/>
        <w:jc w:val="center"/>
      </w:pPr>
      <w:r w:rsidRPr="0062352F">
        <w:rPr>
          <w:b/>
        </w:rPr>
        <w:t>Záväznosť Knižničného a výpožičného poriadku</w:t>
      </w:r>
    </w:p>
    <w:p w:rsidR="0050517F" w:rsidRPr="0062352F" w:rsidRDefault="005070C0" w:rsidP="00E02720">
      <w:pPr>
        <w:pStyle w:val="Odsekzoznamu"/>
        <w:numPr>
          <w:ilvl w:val="0"/>
          <w:numId w:val="24"/>
        </w:numPr>
      </w:pPr>
      <w:r w:rsidRPr="0062352F">
        <w:t xml:space="preserve">Knižničný poriadok je záväzný pre pracovisko knižnice v Obci </w:t>
      </w:r>
      <w:r w:rsidR="00547171" w:rsidRPr="0062352F">
        <w:t>Vyšné Ružbachy</w:t>
      </w:r>
      <w:r w:rsidRPr="0062352F">
        <w:t xml:space="preserve">. Knižnica poskytuje svoje služby na tejto adrese: </w:t>
      </w:r>
      <w:r w:rsidR="00547171" w:rsidRPr="0062352F">
        <w:t>Vyšné Ružbachy 243, 065 02</w:t>
      </w:r>
      <w:r w:rsidR="00F370B9" w:rsidRPr="0062352F">
        <w:t>.</w:t>
      </w:r>
    </w:p>
    <w:p w:rsidR="00E02720" w:rsidRPr="0062352F" w:rsidRDefault="00E02720" w:rsidP="00F370B9">
      <w:pPr>
        <w:pStyle w:val="Odsekzoznamu"/>
        <w:ind w:left="347" w:firstLine="0"/>
      </w:pPr>
    </w:p>
    <w:p w:rsidR="0050517F" w:rsidRPr="0062352F" w:rsidRDefault="005070C0">
      <w:pPr>
        <w:spacing w:after="266"/>
        <w:ind w:left="3928" w:right="3108" w:firstLine="520"/>
        <w:jc w:val="left"/>
      </w:pPr>
      <w:r w:rsidRPr="0062352F">
        <w:rPr>
          <w:b/>
        </w:rPr>
        <w:t>Čl.  3 Knižničný fond</w:t>
      </w:r>
    </w:p>
    <w:p w:rsidR="00E37908" w:rsidRPr="0062352F" w:rsidRDefault="005070C0" w:rsidP="00F370B9">
      <w:pPr>
        <w:pStyle w:val="Odsekzoznamu"/>
        <w:numPr>
          <w:ilvl w:val="0"/>
          <w:numId w:val="23"/>
        </w:numPr>
        <w:ind w:hanging="360"/>
      </w:pPr>
      <w:r w:rsidRPr="0062352F">
        <w:t>Knižničný fond knižnice tvoria</w:t>
      </w:r>
      <w:r w:rsidR="00E37908" w:rsidRPr="0062352F">
        <w:t xml:space="preserve"> primárne knihy</w:t>
      </w:r>
      <w:r w:rsidR="00F370B9" w:rsidRPr="0062352F">
        <w:t>.</w:t>
      </w:r>
    </w:p>
    <w:p w:rsidR="0050517F" w:rsidRPr="0062352F" w:rsidRDefault="005070C0" w:rsidP="00F370B9">
      <w:pPr>
        <w:pStyle w:val="Odsekzoznamu"/>
        <w:numPr>
          <w:ilvl w:val="0"/>
          <w:numId w:val="23"/>
        </w:numPr>
        <w:spacing w:after="541"/>
        <w:ind w:hanging="360"/>
      </w:pPr>
      <w:r w:rsidRPr="0062352F">
        <w:t>Fondy, katalógy a zariadenie knižnice sú majetkom obce. Každý čitateľ a používateľ knižnice je povinný ich chrániť a nesmie ich poškodzovať.</w:t>
      </w:r>
    </w:p>
    <w:p w:rsidR="0050517F" w:rsidRPr="0062352F" w:rsidRDefault="005070C0">
      <w:pPr>
        <w:spacing w:after="0" w:line="265" w:lineRule="auto"/>
        <w:ind w:left="1604" w:right="1592"/>
        <w:jc w:val="center"/>
      </w:pPr>
      <w:r w:rsidRPr="0062352F">
        <w:rPr>
          <w:b/>
        </w:rPr>
        <w:t>Čl.  4</w:t>
      </w:r>
    </w:p>
    <w:p w:rsidR="0050517F" w:rsidRPr="0062352F" w:rsidRDefault="005070C0">
      <w:pPr>
        <w:spacing w:after="247" w:line="265" w:lineRule="auto"/>
        <w:ind w:left="1604" w:right="1598"/>
        <w:jc w:val="center"/>
      </w:pPr>
      <w:r w:rsidRPr="0062352F">
        <w:rPr>
          <w:b/>
        </w:rPr>
        <w:t>Služby knižnice</w:t>
      </w:r>
    </w:p>
    <w:p w:rsidR="0050517F" w:rsidRPr="0062352F" w:rsidRDefault="005070C0">
      <w:pPr>
        <w:numPr>
          <w:ilvl w:val="0"/>
          <w:numId w:val="7"/>
        </w:numPr>
        <w:ind w:hanging="360"/>
      </w:pPr>
      <w:r w:rsidRPr="0062352F">
        <w:t xml:space="preserve">Knižnica poskytuje základné a špeciálne  služby. </w:t>
      </w:r>
    </w:p>
    <w:p w:rsidR="00F370B9" w:rsidRPr="0062352F" w:rsidRDefault="00F370B9" w:rsidP="00F370B9">
      <w:pPr>
        <w:ind w:left="360" w:firstLine="0"/>
      </w:pPr>
    </w:p>
    <w:p w:rsidR="0050517F" w:rsidRPr="0062352F" w:rsidRDefault="005070C0">
      <w:pPr>
        <w:numPr>
          <w:ilvl w:val="0"/>
          <w:numId w:val="7"/>
        </w:numPr>
        <w:ind w:hanging="360"/>
      </w:pPr>
      <w:r w:rsidRPr="0062352F">
        <w:t>Základné služby knižnice sú:</w:t>
      </w:r>
    </w:p>
    <w:p w:rsidR="0050517F" w:rsidRPr="0062352F" w:rsidRDefault="005070C0" w:rsidP="008C5E70">
      <w:pPr>
        <w:numPr>
          <w:ilvl w:val="1"/>
          <w:numId w:val="7"/>
        </w:numPr>
        <w:spacing w:line="240" w:lineRule="auto"/>
        <w:ind w:right="2564" w:hanging="360"/>
        <w:jc w:val="left"/>
      </w:pPr>
      <w:r w:rsidRPr="0062352F">
        <w:t>výpožičné služby prezenčné (v knižnici),</w:t>
      </w:r>
    </w:p>
    <w:p w:rsidR="00F370B9" w:rsidRPr="0062352F" w:rsidRDefault="005070C0" w:rsidP="008C5E70">
      <w:pPr>
        <w:numPr>
          <w:ilvl w:val="1"/>
          <w:numId w:val="7"/>
        </w:numPr>
        <w:spacing w:after="3" w:line="240" w:lineRule="auto"/>
        <w:ind w:right="2564" w:hanging="360"/>
        <w:jc w:val="left"/>
      </w:pPr>
      <w:r w:rsidRPr="0062352F">
        <w:t xml:space="preserve">výpožičné služby absenčné (mimo priestorov knižnice), </w:t>
      </w:r>
    </w:p>
    <w:p w:rsidR="00F370B9" w:rsidRPr="0062352F" w:rsidRDefault="005070C0">
      <w:pPr>
        <w:numPr>
          <w:ilvl w:val="1"/>
          <w:numId w:val="7"/>
        </w:numPr>
        <w:spacing w:after="3" w:line="241" w:lineRule="auto"/>
        <w:ind w:right="2564" w:hanging="360"/>
        <w:jc w:val="left"/>
      </w:pPr>
      <w:r w:rsidRPr="0062352F">
        <w:t xml:space="preserve">predlžovanie výpožičnej lehoty vypožičaných dokumentov, </w:t>
      </w:r>
    </w:p>
    <w:p w:rsidR="0050517F" w:rsidRPr="0062352F" w:rsidRDefault="005070C0" w:rsidP="00F370B9">
      <w:pPr>
        <w:numPr>
          <w:ilvl w:val="1"/>
          <w:numId w:val="7"/>
        </w:numPr>
        <w:spacing w:after="3" w:line="241" w:lineRule="auto"/>
        <w:ind w:right="2411" w:hanging="360"/>
        <w:jc w:val="left"/>
      </w:pPr>
      <w:r w:rsidRPr="0062352F">
        <w:t xml:space="preserve">poskytovanie faktografických a bibliografických </w:t>
      </w:r>
      <w:r w:rsidR="00F370B9" w:rsidRPr="0062352F">
        <w:t>i</w:t>
      </w:r>
      <w:r w:rsidRPr="0062352F">
        <w:t>nformácií.</w:t>
      </w:r>
    </w:p>
    <w:p w:rsidR="0050517F" w:rsidRPr="0062352F" w:rsidRDefault="005070C0" w:rsidP="00F370B9">
      <w:pPr>
        <w:numPr>
          <w:ilvl w:val="0"/>
          <w:numId w:val="7"/>
        </w:numPr>
        <w:spacing w:line="240" w:lineRule="auto"/>
        <w:ind w:hanging="360"/>
      </w:pPr>
      <w:r w:rsidRPr="0062352F">
        <w:t>Špeciálne služby knižnice sú:</w:t>
      </w:r>
    </w:p>
    <w:p w:rsidR="00F370B9" w:rsidRPr="0062352F" w:rsidRDefault="005070C0" w:rsidP="00F370B9">
      <w:pPr>
        <w:numPr>
          <w:ilvl w:val="1"/>
          <w:numId w:val="7"/>
        </w:numPr>
        <w:spacing w:after="3" w:line="240" w:lineRule="auto"/>
        <w:ind w:right="2564" w:hanging="360"/>
        <w:jc w:val="left"/>
      </w:pPr>
      <w:r w:rsidRPr="0062352F">
        <w:t xml:space="preserve">rezervovanie požadovaných dokumentov, </w:t>
      </w:r>
    </w:p>
    <w:p w:rsidR="00F370B9" w:rsidRPr="0062352F" w:rsidRDefault="005070C0">
      <w:pPr>
        <w:numPr>
          <w:ilvl w:val="1"/>
          <w:numId w:val="7"/>
        </w:numPr>
        <w:spacing w:after="3" w:line="241" w:lineRule="auto"/>
        <w:ind w:right="2564" w:hanging="360"/>
        <w:jc w:val="left"/>
      </w:pPr>
      <w:r w:rsidRPr="0062352F">
        <w:t xml:space="preserve">reprografické služby, </w:t>
      </w:r>
    </w:p>
    <w:p w:rsidR="0050517F" w:rsidRPr="0062352F" w:rsidRDefault="005070C0">
      <w:pPr>
        <w:numPr>
          <w:ilvl w:val="1"/>
          <w:numId w:val="7"/>
        </w:numPr>
        <w:spacing w:after="3" w:line="241" w:lineRule="auto"/>
        <w:ind w:right="2564" w:hanging="360"/>
        <w:jc w:val="left"/>
      </w:pPr>
      <w:r w:rsidRPr="0062352F">
        <w:t>internetové služby.</w:t>
      </w:r>
    </w:p>
    <w:p w:rsidR="0050517F" w:rsidRPr="0062352F" w:rsidRDefault="005070C0">
      <w:pPr>
        <w:numPr>
          <w:ilvl w:val="0"/>
          <w:numId w:val="7"/>
        </w:numPr>
        <w:ind w:hanging="360"/>
      </w:pPr>
      <w:r w:rsidRPr="0062352F">
        <w:t>Knižnica poskytuje služby na základe osobných, písomných alebo telefonických požiadaviek čitateľov a používateľov ako i požiadaviek zaslaných elektronickou poštou. Podmienky poskytovania služieb upravuje knižničný a výpožičný poriadok.</w:t>
      </w:r>
    </w:p>
    <w:p w:rsidR="0050517F" w:rsidRPr="0062352F" w:rsidRDefault="005070C0">
      <w:pPr>
        <w:numPr>
          <w:ilvl w:val="0"/>
          <w:numId w:val="7"/>
        </w:numPr>
        <w:spacing w:after="541"/>
        <w:ind w:hanging="360"/>
      </w:pPr>
      <w:r w:rsidRPr="0062352F">
        <w:t>Knižnica môže diferencovať svoje služby na základe kategorizácie čitateľov a používateľov podľa veku, vzdelania a profesionálneho zamerania.</w:t>
      </w:r>
    </w:p>
    <w:p w:rsidR="0050517F" w:rsidRPr="0062352F" w:rsidRDefault="005070C0">
      <w:pPr>
        <w:spacing w:after="0" w:line="265" w:lineRule="auto"/>
        <w:ind w:left="1604" w:right="1592"/>
        <w:jc w:val="center"/>
      </w:pPr>
      <w:r w:rsidRPr="0062352F">
        <w:rPr>
          <w:b/>
        </w:rPr>
        <w:t>Čl.  5</w:t>
      </w:r>
    </w:p>
    <w:p w:rsidR="0050517F" w:rsidRPr="0062352F" w:rsidRDefault="005070C0">
      <w:pPr>
        <w:spacing w:after="247" w:line="265" w:lineRule="auto"/>
        <w:ind w:left="1604" w:right="1596"/>
        <w:jc w:val="center"/>
      </w:pPr>
      <w:r w:rsidRPr="0062352F">
        <w:rPr>
          <w:b/>
        </w:rPr>
        <w:t>Prístupnosť knižnice</w:t>
      </w:r>
    </w:p>
    <w:p w:rsidR="0050517F" w:rsidRPr="0062352F" w:rsidRDefault="005070C0">
      <w:pPr>
        <w:numPr>
          <w:ilvl w:val="0"/>
          <w:numId w:val="8"/>
        </w:numPr>
        <w:ind w:hanging="360"/>
      </w:pPr>
      <w:r w:rsidRPr="0062352F">
        <w:t>Knižnica poskytuje služby v zmysle zásad všeobecného prístupu čitateľov a používateľov k dokumentom a informáciám bez ohľadu na ich politickú, národnostnú, náboženskú a rasovú príslušnosť.</w:t>
      </w:r>
    </w:p>
    <w:p w:rsidR="0050517F" w:rsidRPr="0062352F" w:rsidRDefault="005070C0">
      <w:pPr>
        <w:numPr>
          <w:ilvl w:val="0"/>
          <w:numId w:val="8"/>
        </w:numPr>
        <w:ind w:hanging="360"/>
      </w:pPr>
      <w:r w:rsidRPr="0062352F">
        <w:t>Čitateľ a používateľ knižnice má na základe platného čitateľského preukazu prístup do všetkých čitateľských priestorov knižnice.</w:t>
      </w:r>
    </w:p>
    <w:p w:rsidR="0050517F" w:rsidRPr="0062352F" w:rsidRDefault="005070C0">
      <w:pPr>
        <w:numPr>
          <w:ilvl w:val="0"/>
          <w:numId w:val="8"/>
        </w:numPr>
        <w:spacing w:after="541"/>
        <w:ind w:hanging="360"/>
      </w:pPr>
      <w:r w:rsidRPr="0062352F">
        <w:t>Zdravotne znevýhodneným čitateľom a používateľom sa poskytovanie služieb realizuje primeraným spôsobom s ohľadom na zdravotné postihnutie.</w:t>
      </w:r>
    </w:p>
    <w:p w:rsidR="0050517F" w:rsidRPr="0062352F" w:rsidRDefault="005070C0">
      <w:pPr>
        <w:spacing w:after="0" w:line="265" w:lineRule="auto"/>
        <w:ind w:left="1604" w:right="1592"/>
        <w:jc w:val="center"/>
      </w:pPr>
      <w:r w:rsidRPr="0062352F">
        <w:rPr>
          <w:b/>
        </w:rPr>
        <w:t>Čl.  6</w:t>
      </w:r>
    </w:p>
    <w:p w:rsidR="0050517F" w:rsidRPr="0062352F" w:rsidRDefault="005070C0">
      <w:pPr>
        <w:spacing w:after="247" w:line="265" w:lineRule="auto"/>
        <w:ind w:left="1604" w:right="1598"/>
        <w:jc w:val="center"/>
      </w:pPr>
      <w:r w:rsidRPr="0062352F">
        <w:rPr>
          <w:b/>
        </w:rPr>
        <w:t>Základné práva a povinnosti čitateľa knižnice</w:t>
      </w:r>
    </w:p>
    <w:p w:rsidR="0050517F" w:rsidRPr="0062352F" w:rsidRDefault="005070C0">
      <w:pPr>
        <w:numPr>
          <w:ilvl w:val="0"/>
          <w:numId w:val="9"/>
        </w:numPr>
        <w:ind w:hanging="360"/>
      </w:pPr>
      <w:r w:rsidRPr="0062352F">
        <w:t>Čitateľ je povinný dodržiavať Knižničný a výpožičný poriadok a zachovávať pokyny pracovníka knižnice.</w:t>
      </w:r>
    </w:p>
    <w:p w:rsidR="0050517F" w:rsidRPr="0062352F" w:rsidRDefault="005070C0">
      <w:pPr>
        <w:numPr>
          <w:ilvl w:val="0"/>
          <w:numId w:val="9"/>
        </w:numPr>
        <w:ind w:hanging="360"/>
      </w:pPr>
      <w:r w:rsidRPr="0062352F">
        <w:t xml:space="preserve">Čitateľ je povinný odložiť si tašky a kabát na vyhradenom mieste. Vo všetkých priestoroch je povinný zachovávať ticho, poriadok a čistotu. </w:t>
      </w:r>
    </w:p>
    <w:p w:rsidR="0050517F" w:rsidRPr="0062352F" w:rsidRDefault="005070C0">
      <w:pPr>
        <w:numPr>
          <w:ilvl w:val="0"/>
          <w:numId w:val="9"/>
        </w:numPr>
        <w:ind w:hanging="360"/>
      </w:pPr>
      <w:r w:rsidRPr="0062352F">
        <w:t>Vstup do knižnice nie je povolený čitateľovi a návštevníkovi knižnice pod vplyvom alkoholu a omamných látok.</w:t>
      </w:r>
    </w:p>
    <w:p w:rsidR="0050517F" w:rsidRPr="0062352F" w:rsidRDefault="005070C0">
      <w:pPr>
        <w:numPr>
          <w:ilvl w:val="0"/>
          <w:numId w:val="9"/>
        </w:numPr>
        <w:ind w:hanging="360"/>
      </w:pPr>
      <w:r w:rsidRPr="0062352F">
        <w:t>V priestoroch knižnice je zakázané konzumovať alkohol a fajčiť.</w:t>
      </w:r>
    </w:p>
    <w:p w:rsidR="0050517F" w:rsidRPr="0062352F" w:rsidRDefault="005070C0">
      <w:pPr>
        <w:numPr>
          <w:ilvl w:val="0"/>
          <w:numId w:val="9"/>
        </w:numPr>
        <w:ind w:hanging="360"/>
      </w:pPr>
      <w:r w:rsidRPr="0062352F">
        <w:t>V priestoroch knižnice sa zakazuje používať mobilné telefóny</w:t>
      </w:r>
      <w:r w:rsidR="00E37908" w:rsidRPr="0062352F">
        <w:t>.</w:t>
      </w:r>
      <w:r w:rsidRPr="0062352F">
        <w:t xml:space="preserve"> Používanie vlastných počítačov je dovolené po súhlase pracovníka knižnice.</w:t>
      </w:r>
    </w:p>
    <w:p w:rsidR="0050517F" w:rsidRPr="0062352F" w:rsidRDefault="005070C0">
      <w:pPr>
        <w:numPr>
          <w:ilvl w:val="0"/>
          <w:numId w:val="9"/>
        </w:numPr>
        <w:ind w:hanging="360"/>
      </w:pPr>
      <w:r w:rsidRPr="0062352F">
        <w:t xml:space="preserve">Z práva využívať služby knižnice je vylúčený čitateľ, ktorý trpí nákazlivou chorobou a čitateľ, ktorý pre mimoriadne znečistenie odevu môže byť ostatným čitateľom na </w:t>
      </w:r>
      <w:proofErr w:type="spellStart"/>
      <w:r w:rsidRPr="0062352F">
        <w:t>obtiaž</w:t>
      </w:r>
      <w:proofErr w:type="spellEnd"/>
      <w:r w:rsidRPr="0062352F">
        <w:t>.</w:t>
      </w:r>
    </w:p>
    <w:p w:rsidR="00E02720" w:rsidRPr="0062352F" w:rsidRDefault="005070C0" w:rsidP="00E71CAD">
      <w:pPr>
        <w:numPr>
          <w:ilvl w:val="0"/>
          <w:numId w:val="9"/>
        </w:numPr>
        <w:spacing w:after="817"/>
        <w:ind w:hanging="360"/>
      </w:pPr>
      <w:r w:rsidRPr="0062352F">
        <w:t>Čitateľ má právo podávať ústne i písomne pripomienky, podnety, návrhy a sťažnosti k práci knižnice. Knižnica vybavuje sťažnosti v súlade so zákonom č. 9/2010 Z.</w:t>
      </w:r>
      <w:r w:rsidR="000A5C8B" w:rsidRPr="0062352F">
        <w:t xml:space="preserve"> </w:t>
      </w:r>
      <w:r w:rsidRPr="0062352F">
        <w:t>z. o sťažnostiach.</w:t>
      </w:r>
    </w:p>
    <w:p w:rsidR="00E71CAD" w:rsidRPr="0062352F" w:rsidRDefault="00E71CAD">
      <w:pPr>
        <w:spacing w:after="266"/>
        <w:ind w:left="3532" w:right="3108" w:firstLine="736"/>
        <w:jc w:val="left"/>
        <w:rPr>
          <w:b/>
        </w:rPr>
      </w:pPr>
    </w:p>
    <w:p w:rsidR="0050517F" w:rsidRPr="0062352F" w:rsidRDefault="005070C0">
      <w:pPr>
        <w:spacing w:after="266"/>
        <w:ind w:left="3532" w:right="3108" w:firstLine="736"/>
        <w:jc w:val="left"/>
      </w:pPr>
      <w:r w:rsidRPr="0062352F">
        <w:rPr>
          <w:b/>
        </w:rPr>
        <w:t>Čl.  7 Registrácia čitateľa</w:t>
      </w:r>
    </w:p>
    <w:p w:rsidR="0050517F" w:rsidRPr="0062352F" w:rsidRDefault="005070C0">
      <w:pPr>
        <w:numPr>
          <w:ilvl w:val="0"/>
          <w:numId w:val="10"/>
        </w:numPr>
        <w:ind w:hanging="360"/>
      </w:pPr>
      <w:r w:rsidRPr="0062352F">
        <w:t>Čitateľom knižnice sa môže stať:</w:t>
      </w:r>
    </w:p>
    <w:p w:rsidR="0050517F" w:rsidRPr="0062352F" w:rsidRDefault="005070C0">
      <w:pPr>
        <w:numPr>
          <w:ilvl w:val="1"/>
          <w:numId w:val="10"/>
        </w:numPr>
        <w:ind w:hanging="360"/>
      </w:pPr>
      <w:r w:rsidRPr="0062352F">
        <w:t>každý občan Slovenskej republiky, ktorý môže knižnicu osobne navštevovať,</w:t>
      </w:r>
    </w:p>
    <w:p w:rsidR="0050517F" w:rsidRPr="0062352F" w:rsidRDefault="005070C0">
      <w:pPr>
        <w:numPr>
          <w:ilvl w:val="1"/>
          <w:numId w:val="10"/>
        </w:numPr>
        <w:ind w:hanging="360"/>
      </w:pPr>
      <w:r w:rsidRPr="0062352F">
        <w:t>príslušník iného štátu, ktorý má povolenie k trvalému alebo prechodnému pobytu</w:t>
      </w:r>
      <w:r w:rsidR="00F370B9" w:rsidRPr="0062352F">
        <w:t xml:space="preserve"> v Slovenskej </w:t>
      </w:r>
      <w:r w:rsidRPr="0062352F">
        <w:t>republike a má trvalé alebo prechodné bydlisko v sídle alebo územnej pôsobnosti knižnice.</w:t>
      </w:r>
    </w:p>
    <w:p w:rsidR="0050517F" w:rsidRPr="0062352F" w:rsidRDefault="005070C0">
      <w:pPr>
        <w:numPr>
          <w:ilvl w:val="0"/>
          <w:numId w:val="10"/>
        </w:numPr>
        <w:ind w:hanging="360"/>
      </w:pPr>
      <w:r w:rsidRPr="0062352F">
        <w:t>Občan sa stane čitateľom knižnice vydaním čitateľského preukazu. Podpísaním čitateľskej prihlášky čitateľ vyjadruje súhlas s použitím svojich osobných údajov a zároveň sa zaväzuje, že bude plniť ustanovenia tohto Knižničného poriadku a výpožičného poriadku.</w:t>
      </w:r>
    </w:p>
    <w:p w:rsidR="0050517F" w:rsidRPr="0062352F" w:rsidRDefault="005070C0">
      <w:pPr>
        <w:numPr>
          <w:ilvl w:val="0"/>
          <w:numId w:val="10"/>
        </w:numPr>
        <w:ind w:hanging="360"/>
      </w:pPr>
      <w:r w:rsidRPr="0062352F">
        <w:t>Knižnica sa zaväzuje dodržiavať zákon č.  122/2013 Z.</w:t>
      </w:r>
      <w:r w:rsidR="00F370B9" w:rsidRPr="0062352F">
        <w:t xml:space="preserve"> </w:t>
      </w:r>
      <w:r w:rsidRPr="0062352F">
        <w:t>z. o ochrane osobných údajov.</w:t>
      </w:r>
    </w:p>
    <w:p w:rsidR="0050517F" w:rsidRPr="0062352F" w:rsidRDefault="005070C0">
      <w:pPr>
        <w:numPr>
          <w:ilvl w:val="0"/>
          <w:numId w:val="10"/>
        </w:numPr>
        <w:spacing w:after="821"/>
        <w:ind w:hanging="360"/>
      </w:pPr>
      <w:r w:rsidRPr="0062352F">
        <w:t>Knižnica poskytne k nahliadnutiu  čitateľovi pri zápise Knižničný a výpožičný poriadok.</w:t>
      </w:r>
    </w:p>
    <w:p w:rsidR="0050517F" w:rsidRPr="0062352F" w:rsidRDefault="005070C0" w:rsidP="00E02720">
      <w:pPr>
        <w:spacing w:after="247" w:line="265" w:lineRule="auto"/>
        <w:ind w:left="3554" w:right="3262"/>
        <w:jc w:val="center"/>
      </w:pPr>
      <w:r w:rsidRPr="0062352F">
        <w:rPr>
          <w:b/>
        </w:rPr>
        <w:t xml:space="preserve">Čl. 8 </w:t>
      </w:r>
      <w:r w:rsidR="00E02720" w:rsidRPr="0062352F">
        <w:rPr>
          <w:b/>
        </w:rPr>
        <w:br/>
      </w:r>
      <w:r w:rsidRPr="0062352F">
        <w:rPr>
          <w:b/>
        </w:rPr>
        <w:t>Čitateľský</w:t>
      </w:r>
      <w:r w:rsidR="00E02720" w:rsidRPr="0062352F">
        <w:rPr>
          <w:b/>
        </w:rPr>
        <w:t xml:space="preserve"> preukaz</w:t>
      </w:r>
    </w:p>
    <w:p w:rsidR="0050517F" w:rsidRPr="0062352F" w:rsidRDefault="005070C0">
      <w:pPr>
        <w:numPr>
          <w:ilvl w:val="0"/>
          <w:numId w:val="11"/>
        </w:numPr>
        <w:ind w:hanging="360"/>
      </w:pPr>
      <w:r w:rsidRPr="0062352F">
        <w:t>Čitateľský preukaz sa vystavuje:</w:t>
      </w:r>
    </w:p>
    <w:p w:rsidR="0050517F" w:rsidRPr="0062352F" w:rsidRDefault="005070C0">
      <w:pPr>
        <w:numPr>
          <w:ilvl w:val="1"/>
          <w:numId w:val="11"/>
        </w:numPr>
        <w:ind w:hanging="360"/>
      </w:pPr>
      <w:r w:rsidRPr="0062352F">
        <w:t xml:space="preserve">Občanom Slovenskej republiky </w:t>
      </w:r>
    </w:p>
    <w:p w:rsidR="0050517F" w:rsidRPr="0062352F" w:rsidRDefault="005070C0">
      <w:pPr>
        <w:numPr>
          <w:ilvl w:val="1"/>
          <w:numId w:val="12"/>
        </w:numPr>
        <w:ind w:hanging="360"/>
      </w:pPr>
      <w:r w:rsidRPr="0062352F">
        <w:t>po predložení občianskeho preukazu, ktorý nemožno nahradiť žiadnym iným dokladom,</w:t>
      </w:r>
    </w:p>
    <w:p w:rsidR="0050517F" w:rsidRPr="0062352F" w:rsidRDefault="005070C0">
      <w:pPr>
        <w:numPr>
          <w:ilvl w:val="1"/>
          <w:numId w:val="12"/>
        </w:numPr>
        <w:ind w:hanging="360"/>
      </w:pPr>
      <w:r w:rsidRPr="0062352F">
        <w:t>u detí do 15 rokov sa čitateľský preukaz vystavuje po podpísaní čitateľskej prihlášky rodičom alebo zákonným zástupcom.</w:t>
      </w:r>
    </w:p>
    <w:p w:rsidR="0050517F" w:rsidRPr="0062352F" w:rsidRDefault="005070C0">
      <w:pPr>
        <w:numPr>
          <w:ilvl w:val="1"/>
          <w:numId w:val="11"/>
        </w:numPr>
        <w:ind w:hanging="360"/>
      </w:pPr>
      <w:r w:rsidRPr="0062352F">
        <w:t>Občanom iného štátu po predložení povolenia k pobytu v Slovenskej republike alebo cestovného pasu,</w:t>
      </w:r>
    </w:p>
    <w:p w:rsidR="0050517F" w:rsidRPr="0062352F" w:rsidRDefault="005070C0">
      <w:pPr>
        <w:numPr>
          <w:ilvl w:val="1"/>
          <w:numId w:val="11"/>
        </w:numPr>
        <w:ind w:hanging="360"/>
      </w:pPr>
      <w:r w:rsidRPr="0062352F">
        <w:t>Právnickým osobám po vyplnení čitateľskej prihlášky podpísanej oprávneným pracovníkom.</w:t>
      </w:r>
    </w:p>
    <w:p w:rsidR="0050517F" w:rsidRPr="0062352F" w:rsidRDefault="005070C0">
      <w:pPr>
        <w:numPr>
          <w:ilvl w:val="0"/>
          <w:numId w:val="11"/>
        </w:numPr>
        <w:ind w:hanging="360"/>
      </w:pPr>
      <w:r w:rsidRPr="0062352F">
        <w:t>Platnosť čitateľského preukazu sa obnovuje každý rok na základe predloženia dokladov uvedených v bode 1.</w:t>
      </w:r>
    </w:p>
    <w:p w:rsidR="0050517F" w:rsidRPr="0062352F" w:rsidRDefault="005070C0">
      <w:pPr>
        <w:numPr>
          <w:ilvl w:val="0"/>
          <w:numId w:val="11"/>
        </w:numPr>
        <w:ind w:hanging="360"/>
      </w:pPr>
      <w:r w:rsidRPr="0062352F">
        <w:t>Za vystavenie a obnovenie čitateľského preukazu platí čitateľ registračný poplatok, ktorého výšku určuje Cenník služieb a poplatkov.</w:t>
      </w:r>
    </w:p>
    <w:p w:rsidR="0050517F" w:rsidRPr="0062352F" w:rsidRDefault="005070C0">
      <w:pPr>
        <w:numPr>
          <w:ilvl w:val="0"/>
          <w:numId w:val="11"/>
        </w:numPr>
        <w:ind w:hanging="360"/>
      </w:pPr>
      <w:r w:rsidRPr="0062352F">
        <w:t>Členstvo v knižnici a právo využívať jej služby zaniká:</w:t>
      </w:r>
    </w:p>
    <w:p w:rsidR="0050517F" w:rsidRPr="0062352F" w:rsidRDefault="005070C0">
      <w:pPr>
        <w:numPr>
          <w:ilvl w:val="1"/>
          <w:numId w:val="11"/>
        </w:numPr>
        <w:ind w:hanging="360"/>
      </w:pPr>
      <w:r w:rsidRPr="0062352F">
        <w:t>odhlásením čitateľa,</w:t>
      </w:r>
    </w:p>
    <w:p w:rsidR="0050517F" w:rsidRPr="0062352F" w:rsidRDefault="005070C0">
      <w:pPr>
        <w:numPr>
          <w:ilvl w:val="1"/>
          <w:numId w:val="11"/>
        </w:numPr>
        <w:ind w:hanging="360"/>
      </w:pPr>
      <w:r w:rsidRPr="0062352F">
        <w:t>neobnovením členstva v novom kalendárnom roku,</w:t>
      </w:r>
    </w:p>
    <w:p w:rsidR="0050517F" w:rsidRPr="0062352F" w:rsidRDefault="005070C0">
      <w:pPr>
        <w:numPr>
          <w:ilvl w:val="1"/>
          <w:numId w:val="11"/>
        </w:numPr>
        <w:ind w:hanging="360"/>
      </w:pPr>
      <w:r w:rsidRPr="0062352F">
        <w:t>hrubým porušením Knižničného a výpožičného poriadku a neposkytnutím predpísanej náhrady za spôsobenú škodu v určenom termíne.</w:t>
      </w:r>
    </w:p>
    <w:p w:rsidR="0050517F" w:rsidRPr="0062352F" w:rsidRDefault="005070C0">
      <w:pPr>
        <w:ind w:left="372"/>
      </w:pPr>
      <w:r w:rsidRPr="0062352F">
        <w:t>Po zániku členstva sa registračné poplatky nevracajú.</w:t>
      </w:r>
    </w:p>
    <w:p w:rsidR="0050517F" w:rsidRPr="0062352F" w:rsidRDefault="005070C0">
      <w:pPr>
        <w:numPr>
          <w:ilvl w:val="0"/>
          <w:numId w:val="11"/>
        </w:numPr>
        <w:ind w:hanging="360"/>
      </w:pPr>
      <w:r w:rsidRPr="0062352F">
        <w:t xml:space="preserve">Čitateľ, ktorému bolo odobraté právo využívať služby knižnice pre hrubé porušenie Knižničného a výpožičného poriadku a nevyrovnanie záväzkov voči knižnici v stanovenom termíne, sa nemôže stať znovu jej čitateľom. </w:t>
      </w:r>
    </w:p>
    <w:p w:rsidR="00E71CAD" w:rsidRPr="0062352F" w:rsidRDefault="00E71CAD" w:rsidP="00E71CAD">
      <w:pPr>
        <w:ind w:left="360" w:firstLine="0"/>
      </w:pPr>
    </w:p>
    <w:p w:rsidR="00E71CAD" w:rsidRPr="0062352F" w:rsidRDefault="00E71CAD" w:rsidP="00E71CAD">
      <w:pPr>
        <w:ind w:left="360" w:firstLine="0"/>
      </w:pPr>
    </w:p>
    <w:p w:rsidR="00E71CAD" w:rsidRPr="0062352F" w:rsidRDefault="00E71CAD" w:rsidP="00E71CAD">
      <w:pPr>
        <w:ind w:left="360" w:firstLine="0"/>
      </w:pPr>
    </w:p>
    <w:p w:rsidR="0050517F" w:rsidRPr="0062352F" w:rsidRDefault="005070C0" w:rsidP="00E71CAD">
      <w:pPr>
        <w:numPr>
          <w:ilvl w:val="0"/>
          <w:numId w:val="11"/>
        </w:numPr>
        <w:ind w:hanging="360"/>
      </w:pPr>
      <w:r w:rsidRPr="0062352F">
        <w:t xml:space="preserve">Čitateľský preukaz je doklad, ktorý oprávňuje čitateľa využívať všetky služby knižnice. Je neprenosný. Môže ho používať iba čitateľ, na meno ktorého bol vydaný. Pracovník knižnice má právo kedykoľvek si vyžiadať občiansky preukaz čitateľa na overenie jeho totožnosti. </w:t>
      </w:r>
    </w:p>
    <w:p w:rsidR="0050517F" w:rsidRPr="0062352F" w:rsidRDefault="005070C0">
      <w:pPr>
        <w:numPr>
          <w:ilvl w:val="0"/>
          <w:numId w:val="11"/>
        </w:numPr>
        <w:ind w:hanging="360"/>
      </w:pPr>
      <w:r w:rsidRPr="0062352F">
        <w:t>Za zneužitie čitateľského preukazu zodpovedá jeho držiteľ. Stratu čitateľského preukazu je čitateľ povinný ihneď oznámiť knižnici. Nový čitateľský preukaz sa vystavuje po predložení dokladov uvedených v bode 1. Za vydanie nového čitateľského preukazu zaplatí čitateľ stanovený poplatok uvedený v Cenníku služieb a poplatkov.</w:t>
      </w:r>
    </w:p>
    <w:p w:rsidR="0050517F" w:rsidRPr="0062352F" w:rsidRDefault="005070C0">
      <w:pPr>
        <w:numPr>
          <w:ilvl w:val="0"/>
          <w:numId w:val="11"/>
        </w:numPr>
        <w:spacing w:after="541"/>
        <w:ind w:hanging="360"/>
      </w:pPr>
      <w:r w:rsidRPr="0062352F">
        <w:t>Čitateľ je povinný bezodkladne oznámiť knižnici zmenu mena, bydliska a vydanie nového občianskeho preukazu. Ak je knižnica nútená tieto údaje zisťovať sama, čitateľ hradí všetky s tým spojené náklady.</w:t>
      </w:r>
    </w:p>
    <w:p w:rsidR="0050517F" w:rsidRPr="0062352F" w:rsidRDefault="005070C0">
      <w:pPr>
        <w:spacing w:after="0" w:line="265" w:lineRule="auto"/>
        <w:ind w:left="1604" w:right="1592"/>
        <w:jc w:val="center"/>
      </w:pPr>
      <w:r w:rsidRPr="0062352F">
        <w:rPr>
          <w:b/>
        </w:rPr>
        <w:t xml:space="preserve"> Čl.  9</w:t>
      </w:r>
    </w:p>
    <w:p w:rsidR="0050517F" w:rsidRPr="0062352F" w:rsidRDefault="005070C0">
      <w:pPr>
        <w:spacing w:after="247" w:line="265" w:lineRule="auto"/>
        <w:ind w:left="1604" w:right="1598"/>
        <w:jc w:val="center"/>
      </w:pPr>
      <w:r w:rsidRPr="0062352F">
        <w:rPr>
          <w:b/>
        </w:rPr>
        <w:t>Druhy výpožičiek</w:t>
      </w:r>
    </w:p>
    <w:p w:rsidR="0050517F" w:rsidRPr="0062352F" w:rsidRDefault="005070C0">
      <w:pPr>
        <w:numPr>
          <w:ilvl w:val="0"/>
          <w:numId w:val="13"/>
        </w:numPr>
        <w:ind w:hanging="360"/>
      </w:pPr>
      <w:r w:rsidRPr="0062352F">
        <w:t>Knižnica poskytuje výpožičky knižničných dokumentov v súlade so svojím poslaním a charakterom verejnej knižnice, prevádzkovými možnosťami, metodikou výpožičných služieb a  požiadavkami na ochranu knižničného fondu.</w:t>
      </w:r>
    </w:p>
    <w:p w:rsidR="0050517F" w:rsidRPr="0062352F" w:rsidRDefault="005070C0">
      <w:pPr>
        <w:numPr>
          <w:ilvl w:val="0"/>
          <w:numId w:val="13"/>
        </w:numPr>
        <w:spacing w:after="37"/>
        <w:ind w:hanging="360"/>
      </w:pPr>
      <w:r w:rsidRPr="0062352F">
        <w:t>Dokumenty sa požičiavajú</w:t>
      </w:r>
      <w:r w:rsidR="00F370B9" w:rsidRPr="0062352F">
        <w:t>:</w:t>
      </w:r>
      <w:r w:rsidRPr="0062352F">
        <w:t xml:space="preserve"> </w:t>
      </w:r>
    </w:p>
    <w:p w:rsidR="00967873" w:rsidRPr="0062352F" w:rsidRDefault="005070C0">
      <w:pPr>
        <w:ind w:left="372" w:right="4789"/>
      </w:pPr>
      <w:r w:rsidRPr="0062352F">
        <w:rPr>
          <w:rFonts w:eastAsia="Segoe UI Symbol"/>
        </w:rPr>
        <w:t xml:space="preserve"> </w:t>
      </w:r>
      <w:r w:rsidRPr="0062352F">
        <w:t>absenčne (mimo budovy knižnice),</w:t>
      </w:r>
    </w:p>
    <w:p w:rsidR="0050517F" w:rsidRPr="0062352F" w:rsidRDefault="005070C0">
      <w:pPr>
        <w:ind w:left="372" w:right="4789"/>
      </w:pPr>
      <w:r w:rsidRPr="0062352F">
        <w:rPr>
          <w:rFonts w:eastAsia="Segoe UI Symbol"/>
        </w:rPr>
        <w:t xml:space="preserve"> </w:t>
      </w:r>
      <w:r w:rsidRPr="0062352F">
        <w:t>prezenčne (v knižnici).</w:t>
      </w:r>
    </w:p>
    <w:p w:rsidR="0050517F" w:rsidRPr="0062352F" w:rsidRDefault="005070C0">
      <w:pPr>
        <w:numPr>
          <w:ilvl w:val="0"/>
          <w:numId w:val="13"/>
        </w:numPr>
        <w:spacing w:after="821"/>
        <w:ind w:hanging="360"/>
      </w:pPr>
      <w:r w:rsidRPr="0062352F">
        <w:t>Vypožičiavanie knižničných dokumentov je záväzkovým právnym vzťahom.</w:t>
      </w:r>
    </w:p>
    <w:p w:rsidR="0050517F" w:rsidRPr="0062352F" w:rsidRDefault="005070C0">
      <w:pPr>
        <w:spacing w:after="0" w:line="265" w:lineRule="auto"/>
        <w:ind w:left="1604" w:right="1592"/>
        <w:jc w:val="center"/>
      </w:pPr>
      <w:r w:rsidRPr="0062352F">
        <w:rPr>
          <w:b/>
        </w:rPr>
        <w:t>Čl. 10</w:t>
      </w:r>
    </w:p>
    <w:p w:rsidR="0050517F" w:rsidRPr="0062352F" w:rsidRDefault="005070C0">
      <w:pPr>
        <w:spacing w:after="247" w:line="265" w:lineRule="auto"/>
        <w:ind w:left="1604" w:right="1598"/>
        <w:jc w:val="center"/>
      </w:pPr>
      <w:r w:rsidRPr="0062352F">
        <w:rPr>
          <w:b/>
        </w:rPr>
        <w:t>Zásady vypožičiavania</w:t>
      </w:r>
    </w:p>
    <w:p w:rsidR="0050517F" w:rsidRPr="0062352F" w:rsidRDefault="005070C0">
      <w:pPr>
        <w:numPr>
          <w:ilvl w:val="0"/>
          <w:numId w:val="14"/>
        </w:numPr>
        <w:ind w:hanging="360"/>
      </w:pPr>
      <w:r w:rsidRPr="0062352F">
        <w:t>Knižnica požičiava čitateľovi dokument iba po predložení platného čitateľského preukazu.</w:t>
      </w:r>
    </w:p>
    <w:p w:rsidR="0050517F" w:rsidRPr="0062352F" w:rsidRDefault="005070C0">
      <w:pPr>
        <w:numPr>
          <w:ilvl w:val="0"/>
          <w:numId w:val="14"/>
        </w:numPr>
        <w:ind w:hanging="360"/>
      </w:pPr>
      <w:r w:rsidRPr="0062352F">
        <w:t>Čitateľ si môže naraz absenčne vypožičať najviac 5 dokumentov.</w:t>
      </w:r>
    </w:p>
    <w:p w:rsidR="0050517F" w:rsidRPr="0062352F" w:rsidRDefault="005070C0">
      <w:pPr>
        <w:numPr>
          <w:ilvl w:val="0"/>
          <w:numId w:val="14"/>
        </w:numPr>
        <w:ind w:hanging="360"/>
      </w:pPr>
      <w:r w:rsidRPr="0062352F">
        <w:t>Výpožičná lehota dokumentu pri absenčnom požičiavaní je 30 dní. Knižnica môže v prípade potreby požiadať o vrátenie dokumentu pred uplynutím výpožičnej lehoty.</w:t>
      </w:r>
    </w:p>
    <w:p w:rsidR="0050517F" w:rsidRPr="0062352F" w:rsidRDefault="005070C0">
      <w:pPr>
        <w:numPr>
          <w:ilvl w:val="0"/>
          <w:numId w:val="14"/>
        </w:numPr>
        <w:ind w:hanging="360"/>
      </w:pPr>
      <w:r w:rsidRPr="0062352F">
        <w:t>Výpožičnú lehotu možno predĺžiť o ďalších 30 dní , ak o to čitateľ požiada pred jej uplynutím.</w:t>
      </w:r>
    </w:p>
    <w:p w:rsidR="0050517F" w:rsidRPr="0062352F" w:rsidRDefault="005070C0">
      <w:pPr>
        <w:numPr>
          <w:ilvl w:val="0"/>
          <w:numId w:val="14"/>
        </w:numPr>
        <w:ind w:hanging="360"/>
      </w:pPr>
      <w:r w:rsidRPr="0062352F">
        <w:t xml:space="preserve">Predĺženie výpožičnej lehoty nie je možné ak: </w:t>
      </w:r>
    </w:p>
    <w:p w:rsidR="0050517F" w:rsidRPr="0062352F" w:rsidRDefault="005070C0">
      <w:pPr>
        <w:numPr>
          <w:ilvl w:val="1"/>
          <w:numId w:val="14"/>
        </w:numPr>
        <w:ind w:hanging="360"/>
      </w:pPr>
      <w:r w:rsidRPr="0062352F">
        <w:t>čitateľ má priestupky (načas nevrátené výpožičky, nezaplatené upomienky),</w:t>
      </w:r>
    </w:p>
    <w:p w:rsidR="0050517F" w:rsidRPr="0062352F" w:rsidRDefault="005070C0">
      <w:pPr>
        <w:numPr>
          <w:ilvl w:val="1"/>
          <w:numId w:val="14"/>
        </w:numPr>
        <w:ind w:hanging="360"/>
      </w:pPr>
      <w:r w:rsidRPr="0062352F">
        <w:t>dokument si rezervoval iný čitateľ.</w:t>
      </w:r>
    </w:p>
    <w:p w:rsidR="0050517F" w:rsidRPr="0062352F" w:rsidRDefault="005070C0">
      <w:pPr>
        <w:numPr>
          <w:ilvl w:val="0"/>
          <w:numId w:val="14"/>
        </w:numPr>
        <w:ind w:hanging="360"/>
      </w:pPr>
      <w:r w:rsidRPr="0062352F">
        <w:t>Predĺženie výpožičnej lehoty sa považuje za novú výpožičku.</w:t>
      </w:r>
    </w:p>
    <w:p w:rsidR="0050517F" w:rsidRPr="0062352F" w:rsidRDefault="005070C0">
      <w:pPr>
        <w:numPr>
          <w:ilvl w:val="0"/>
          <w:numId w:val="14"/>
        </w:numPr>
        <w:ind w:hanging="360"/>
      </w:pPr>
      <w:r w:rsidRPr="0062352F">
        <w:t>Vypožičaný dokument si môže čitateľ rezervovať. Ak ten istý dokument žiada viac čitateľov, ich poradie sa stanovuje podľa dátumu rezervácie. Knižnica informuje čitateľa o možnosti prevzatia rezervovaného dokumentu.</w:t>
      </w:r>
    </w:p>
    <w:p w:rsidR="00E02720" w:rsidRPr="0062352F" w:rsidRDefault="00E02720" w:rsidP="00E02720">
      <w:pPr>
        <w:ind w:left="360" w:firstLine="0"/>
      </w:pPr>
    </w:p>
    <w:p w:rsidR="00E71CAD" w:rsidRPr="0062352F" w:rsidRDefault="00E71CAD">
      <w:pPr>
        <w:spacing w:after="0" w:line="265" w:lineRule="auto"/>
        <w:ind w:left="1604" w:right="1592"/>
        <w:jc w:val="center"/>
        <w:rPr>
          <w:b/>
        </w:rPr>
      </w:pPr>
    </w:p>
    <w:p w:rsidR="00343A18" w:rsidRPr="0062352F" w:rsidRDefault="00343A18">
      <w:pPr>
        <w:spacing w:after="0" w:line="265" w:lineRule="auto"/>
        <w:ind w:left="1604" w:right="1592"/>
        <w:jc w:val="center"/>
        <w:rPr>
          <w:b/>
        </w:rPr>
      </w:pPr>
    </w:p>
    <w:p w:rsidR="00343A18" w:rsidRPr="0062352F" w:rsidRDefault="00343A18">
      <w:pPr>
        <w:spacing w:after="0" w:line="265" w:lineRule="auto"/>
        <w:ind w:left="1604" w:right="1592"/>
        <w:jc w:val="center"/>
        <w:rPr>
          <w:b/>
        </w:rPr>
      </w:pPr>
    </w:p>
    <w:p w:rsidR="0050517F" w:rsidRPr="0062352F" w:rsidRDefault="005070C0">
      <w:pPr>
        <w:spacing w:after="0" w:line="265" w:lineRule="auto"/>
        <w:ind w:left="1604" w:right="1592"/>
        <w:jc w:val="center"/>
      </w:pPr>
      <w:r w:rsidRPr="0062352F">
        <w:rPr>
          <w:b/>
        </w:rPr>
        <w:t>Čl. 11</w:t>
      </w:r>
    </w:p>
    <w:p w:rsidR="0050517F" w:rsidRPr="0062352F" w:rsidRDefault="005070C0">
      <w:pPr>
        <w:spacing w:after="247" w:line="265" w:lineRule="auto"/>
        <w:ind w:left="1604" w:right="1594"/>
        <w:jc w:val="center"/>
      </w:pPr>
      <w:r w:rsidRPr="0062352F">
        <w:rPr>
          <w:b/>
        </w:rPr>
        <w:t>Evidencia výpožičiek</w:t>
      </w:r>
    </w:p>
    <w:p w:rsidR="00E71CAD" w:rsidRPr="0062352F" w:rsidRDefault="00E71CAD" w:rsidP="00E71CAD"/>
    <w:p w:rsidR="0050517F" w:rsidRPr="0062352F" w:rsidRDefault="005070C0">
      <w:pPr>
        <w:numPr>
          <w:ilvl w:val="0"/>
          <w:numId w:val="15"/>
        </w:numPr>
        <w:ind w:hanging="360"/>
      </w:pPr>
      <w:r w:rsidRPr="0062352F">
        <w:t>Knižnica vedie evidenciu vypožičaných dokumentov tak, aby bola zaručená preukázateľnosť ich vypožičania konkrétnemu čitateľovi a zabezpečená ochrana knižničného fondu.</w:t>
      </w:r>
    </w:p>
    <w:p w:rsidR="0050517F" w:rsidRPr="0062352F" w:rsidRDefault="005070C0">
      <w:pPr>
        <w:numPr>
          <w:ilvl w:val="0"/>
          <w:numId w:val="15"/>
        </w:numPr>
        <w:ind w:hanging="360"/>
      </w:pPr>
      <w:r w:rsidRPr="0062352F">
        <w:t xml:space="preserve">Evidencia vypožičaných dokumentov sa vykonáva : </w:t>
      </w:r>
    </w:p>
    <w:p w:rsidR="0050517F" w:rsidRPr="0062352F" w:rsidRDefault="005070C0">
      <w:pPr>
        <w:tabs>
          <w:tab w:val="center" w:pos="402"/>
          <w:tab w:val="center" w:pos="4008"/>
        </w:tabs>
        <w:ind w:left="0" w:firstLine="0"/>
        <w:jc w:val="left"/>
      </w:pPr>
      <w:r w:rsidRPr="0062352F">
        <w:rPr>
          <w:rFonts w:eastAsia="Calibri"/>
          <w:sz w:val="22"/>
        </w:rPr>
        <w:tab/>
      </w:r>
      <w:r w:rsidR="00E71CAD" w:rsidRPr="0062352F">
        <w:rPr>
          <w:rFonts w:eastAsia="Calibri"/>
          <w:sz w:val="22"/>
        </w:rPr>
        <w:t xml:space="preserve">         </w:t>
      </w:r>
      <w:r w:rsidRPr="0062352F">
        <w:t>-</w:t>
      </w:r>
      <w:r w:rsidR="007B41A1" w:rsidRPr="0062352F">
        <w:t xml:space="preserve"> v online systéme biblib.sk</w:t>
      </w:r>
    </w:p>
    <w:p w:rsidR="0050517F" w:rsidRPr="0062352F" w:rsidRDefault="005070C0">
      <w:pPr>
        <w:numPr>
          <w:ilvl w:val="0"/>
          <w:numId w:val="15"/>
        </w:numPr>
        <w:ind w:hanging="360"/>
      </w:pPr>
      <w:r w:rsidRPr="0062352F">
        <w:t>Prevzatie výpožičky potvrdzuje knihovník.</w:t>
      </w:r>
    </w:p>
    <w:p w:rsidR="007B41A1" w:rsidRPr="0062352F" w:rsidRDefault="005070C0" w:rsidP="00E02720">
      <w:pPr>
        <w:numPr>
          <w:ilvl w:val="0"/>
          <w:numId w:val="15"/>
        </w:numPr>
        <w:spacing w:after="545"/>
        <w:ind w:hanging="360"/>
      </w:pPr>
      <w:r w:rsidRPr="0062352F">
        <w:t>Knižnica potvrdzuje čitateľovi vrátenie vypožičaného dokumentu.</w:t>
      </w:r>
    </w:p>
    <w:p w:rsidR="0050517F" w:rsidRPr="0062352F" w:rsidRDefault="005070C0">
      <w:pPr>
        <w:spacing w:after="0" w:line="265" w:lineRule="auto"/>
        <w:ind w:left="1604" w:right="1568"/>
        <w:jc w:val="center"/>
      </w:pPr>
      <w:r w:rsidRPr="0062352F">
        <w:rPr>
          <w:b/>
        </w:rPr>
        <w:t>Čl. 12</w:t>
      </w:r>
    </w:p>
    <w:p w:rsidR="0050517F" w:rsidRPr="0062352F" w:rsidRDefault="005070C0">
      <w:pPr>
        <w:spacing w:after="247" w:line="265" w:lineRule="auto"/>
        <w:ind w:left="1604" w:right="1596"/>
        <w:jc w:val="center"/>
      </w:pPr>
      <w:r w:rsidRPr="0062352F">
        <w:rPr>
          <w:b/>
        </w:rPr>
        <w:t>Ručenie čitateľa za vypožičaný dokument</w:t>
      </w:r>
    </w:p>
    <w:p w:rsidR="0050517F" w:rsidRPr="0062352F" w:rsidRDefault="005070C0">
      <w:pPr>
        <w:tabs>
          <w:tab w:val="center" w:pos="1270"/>
        </w:tabs>
        <w:ind w:left="-13" w:firstLine="0"/>
        <w:jc w:val="left"/>
      </w:pPr>
      <w:r w:rsidRPr="0062352F">
        <w:t>1.</w:t>
      </w:r>
      <w:r w:rsidRPr="0062352F">
        <w:tab/>
        <w:t>Čitateľ je povinný:</w:t>
      </w:r>
    </w:p>
    <w:p w:rsidR="0050517F" w:rsidRPr="0062352F" w:rsidRDefault="005070C0">
      <w:pPr>
        <w:numPr>
          <w:ilvl w:val="0"/>
          <w:numId w:val="16"/>
        </w:numPr>
        <w:ind w:hanging="360"/>
      </w:pPr>
      <w:r w:rsidRPr="0062352F">
        <w:t>pri vypožičaní dokument prezrieť a všetky nedostatky ihneď ohlásiť knižnici. Ak tak neurobí, nesie zodpovednosť za všetky neskôr zistené poškodenia a musí uhradiť knižnici náklady na opravu dokumentu,</w:t>
      </w:r>
    </w:p>
    <w:p w:rsidR="0050517F" w:rsidRPr="0062352F" w:rsidRDefault="005070C0">
      <w:pPr>
        <w:numPr>
          <w:ilvl w:val="0"/>
          <w:numId w:val="16"/>
        </w:numPr>
        <w:spacing w:after="545"/>
        <w:ind w:hanging="360"/>
      </w:pPr>
      <w:r w:rsidRPr="0062352F">
        <w:t>vrátiť vypožičaný dokument v takom stave, v akom ho prevzal.</w:t>
      </w:r>
    </w:p>
    <w:p w:rsidR="0050517F" w:rsidRPr="0062352F" w:rsidRDefault="005070C0">
      <w:pPr>
        <w:spacing w:after="0" w:line="265" w:lineRule="auto"/>
        <w:ind w:left="1604" w:right="1592"/>
        <w:jc w:val="center"/>
      </w:pPr>
      <w:r w:rsidRPr="0062352F">
        <w:rPr>
          <w:b/>
        </w:rPr>
        <w:t>Čl.  13</w:t>
      </w:r>
    </w:p>
    <w:p w:rsidR="0050517F" w:rsidRPr="0062352F" w:rsidRDefault="005070C0">
      <w:pPr>
        <w:spacing w:after="247" w:line="265" w:lineRule="auto"/>
        <w:ind w:left="1604" w:right="1657"/>
        <w:jc w:val="center"/>
      </w:pPr>
      <w:r w:rsidRPr="0062352F">
        <w:rPr>
          <w:b/>
        </w:rPr>
        <w:t xml:space="preserve">Vymáhanie nevrátených výpožičiek </w:t>
      </w:r>
    </w:p>
    <w:p w:rsidR="0050517F" w:rsidRPr="0062352F" w:rsidRDefault="005070C0">
      <w:pPr>
        <w:numPr>
          <w:ilvl w:val="0"/>
          <w:numId w:val="17"/>
        </w:numPr>
        <w:ind w:hanging="420"/>
      </w:pPr>
      <w:r w:rsidRPr="0062352F">
        <w:t>Ak čitateľ vráti dokument po stanovenej výpožičnej lehote, je povinný zaplatiť poplatok za upomienky.</w:t>
      </w:r>
    </w:p>
    <w:p w:rsidR="0050517F" w:rsidRPr="0062352F" w:rsidRDefault="005070C0">
      <w:pPr>
        <w:numPr>
          <w:ilvl w:val="0"/>
          <w:numId w:val="17"/>
        </w:numPr>
        <w:ind w:hanging="420"/>
      </w:pPr>
      <w:r w:rsidRPr="0062352F">
        <w:t>Knižnica posiela čitateľovi maximálne dve upomienky. Treťou upomienkou je výzva na vrátenie dokumentu pred podaním žaloby. Po zaslaní prvej upomienky má čitateľ až do vyrovnania si záväzkov voči knižnici poskytovanie ďalších služieb pozastavené.</w:t>
      </w:r>
    </w:p>
    <w:p w:rsidR="0050517F" w:rsidRPr="0062352F" w:rsidRDefault="005070C0">
      <w:pPr>
        <w:numPr>
          <w:ilvl w:val="0"/>
          <w:numId w:val="17"/>
        </w:numPr>
        <w:spacing w:after="265"/>
        <w:ind w:hanging="420"/>
      </w:pPr>
      <w:r w:rsidRPr="0062352F">
        <w:t>Ak čitateľ nevráti dokument ani po tretej upomienke, bude knižnica vymáhať jeho náhradu prostredníctvom súdu. Pri súdnom vymáhaní hradí všetky náklady čitateľ, resp. jeho zákonný zástupca.</w:t>
      </w:r>
    </w:p>
    <w:p w:rsidR="00343A18" w:rsidRPr="0062352F" w:rsidRDefault="00343A18" w:rsidP="00343A18">
      <w:pPr>
        <w:spacing w:after="265"/>
        <w:ind w:left="420" w:firstLine="0"/>
        <w:rPr>
          <w:sz w:val="16"/>
          <w:szCs w:val="16"/>
        </w:rPr>
      </w:pPr>
    </w:p>
    <w:p w:rsidR="0050517F" w:rsidRPr="0062352F" w:rsidRDefault="005070C0">
      <w:pPr>
        <w:spacing w:after="0" w:line="265" w:lineRule="auto"/>
        <w:ind w:left="1604" w:right="1592"/>
        <w:jc w:val="center"/>
      </w:pPr>
      <w:r w:rsidRPr="0062352F">
        <w:rPr>
          <w:b/>
        </w:rPr>
        <w:t>Čl.  14</w:t>
      </w:r>
    </w:p>
    <w:p w:rsidR="0050517F" w:rsidRPr="0062352F" w:rsidRDefault="005070C0">
      <w:pPr>
        <w:spacing w:after="247" w:line="265" w:lineRule="auto"/>
        <w:ind w:left="1604" w:right="1595"/>
        <w:jc w:val="center"/>
      </w:pPr>
      <w:r w:rsidRPr="0062352F">
        <w:rPr>
          <w:b/>
        </w:rPr>
        <w:t>Straty a náhrady</w:t>
      </w:r>
    </w:p>
    <w:p w:rsidR="0050517F" w:rsidRPr="0062352F" w:rsidRDefault="005070C0">
      <w:pPr>
        <w:numPr>
          <w:ilvl w:val="0"/>
          <w:numId w:val="18"/>
        </w:numPr>
        <w:ind w:hanging="360"/>
      </w:pPr>
      <w:r w:rsidRPr="0062352F">
        <w:t>Čitateľ je povinný bezodkladne oznámiť knižnici poškodenie alebo stratu dokumentu a do stanovenej lehoty nahradiť škodu v zmysle príslušných ustanovení Občianskeho zákonníka.</w:t>
      </w:r>
    </w:p>
    <w:p w:rsidR="0050517F" w:rsidRPr="0062352F" w:rsidRDefault="005070C0">
      <w:pPr>
        <w:numPr>
          <w:ilvl w:val="0"/>
          <w:numId w:val="18"/>
        </w:numPr>
        <w:ind w:hanging="360"/>
      </w:pPr>
      <w:r w:rsidRPr="0062352F">
        <w:t>O poškodení, zničení alebo strate dokumentu sa spisuje záznam s určením, dokedy a akým spôsobom sa čitateľ zaväzuje dokument nahradiť, čo potvrdzuje svojím podpisom.</w:t>
      </w:r>
    </w:p>
    <w:p w:rsidR="00343A18" w:rsidRDefault="00343A18" w:rsidP="00343A18">
      <w:pPr>
        <w:ind w:left="360" w:firstLine="0"/>
      </w:pPr>
    </w:p>
    <w:p w:rsidR="008124A4" w:rsidRPr="0062352F" w:rsidRDefault="008124A4" w:rsidP="00343A18">
      <w:pPr>
        <w:ind w:left="360" w:firstLine="0"/>
      </w:pPr>
    </w:p>
    <w:p w:rsidR="00343A18" w:rsidRPr="0062352F" w:rsidRDefault="00343A18" w:rsidP="00343A18">
      <w:pPr>
        <w:ind w:left="360" w:firstLine="0"/>
      </w:pPr>
    </w:p>
    <w:p w:rsidR="0050517F" w:rsidRPr="0062352F" w:rsidRDefault="005070C0">
      <w:pPr>
        <w:numPr>
          <w:ilvl w:val="0"/>
          <w:numId w:val="18"/>
        </w:numPr>
        <w:ind w:hanging="360"/>
      </w:pPr>
      <w:r w:rsidRPr="0062352F">
        <w:t>Knižnica požaduje nahradenie škody niektorou z týchto foriem:</w:t>
      </w:r>
    </w:p>
    <w:p w:rsidR="0050517F" w:rsidRPr="0062352F" w:rsidRDefault="005070C0">
      <w:pPr>
        <w:numPr>
          <w:ilvl w:val="1"/>
          <w:numId w:val="18"/>
        </w:numPr>
        <w:ind w:hanging="360"/>
      </w:pPr>
      <w:r w:rsidRPr="0062352F">
        <w:t>dodaním výtlačku toho istého titulu v rovnakom alebo inom vydaní,</w:t>
      </w:r>
    </w:p>
    <w:p w:rsidR="0050517F" w:rsidRPr="0062352F" w:rsidRDefault="005070C0">
      <w:pPr>
        <w:numPr>
          <w:ilvl w:val="1"/>
          <w:numId w:val="18"/>
        </w:numPr>
        <w:ind w:hanging="360"/>
      </w:pPr>
      <w:r w:rsidRPr="0062352F">
        <w:t>finančnou úhradou za nevrátený dokument.</w:t>
      </w:r>
    </w:p>
    <w:p w:rsidR="0050517F" w:rsidRPr="0062352F" w:rsidRDefault="005070C0" w:rsidP="0046590A">
      <w:pPr>
        <w:numPr>
          <w:ilvl w:val="0"/>
          <w:numId w:val="18"/>
        </w:numPr>
        <w:spacing w:line="240" w:lineRule="auto"/>
        <w:ind w:hanging="360"/>
      </w:pPr>
      <w:r w:rsidRPr="0062352F">
        <w:t>O spôsobe náhrady nevráteného alebo poškodeného dokumentu rozhoduje knižnica. Ak čitateľ v stanovenej lehote nenahradí spôsobenú škodu, knižnica si uplatňuje voči nemu svoje nároky na súde.</w:t>
      </w:r>
    </w:p>
    <w:p w:rsidR="00343A18" w:rsidRPr="0062352F" w:rsidRDefault="00343A18" w:rsidP="0046590A">
      <w:pPr>
        <w:spacing w:after="247" w:line="240" w:lineRule="auto"/>
        <w:ind w:left="1604" w:right="3362"/>
        <w:jc w:val="center"/>
      </w:pPr>
    </w:p>
    <w:p w:rsidR="0050517F" w:rsidRPr="0062352F" w:rsidRDefault="005070C0" w:rsidP="0046590A">
      <w:pPr>
        <w:spacing w:after="247" w:line="240" w:lineRule="auto"/>
        <w:ind w:left="1604" w:right="3362"/>
        <w:jc w:val="center"/>
        <w:rPr>
          <w:b/>
        </w:rPr>
      </w:pPr>
      <w:r w:rsidRPr="0062352F">
        <w:t xml:space="preserve">            </w:t>
      </w:r>
      <w:r w:rsidRPr="0062352F">
        <w:tab/>
      </w:r>
      <w:r w:rsidRPr="0062352F">
        <w:rPr>
          <w:b/>
        </w:rPr>
        <w:t>Čl. 1</w:t>
      </w:r>
      <w:r w:rsidR="0046590A" w:rsidRPr="0062352F">
        <w:rPr>
          <w:b/>
        </w:rPr>
        <w:t>5</w:t>
      </w:r>
      <w:r w:rsidR="0046590A" w:rsidRPr="0062352F">
        <w:rPr>
          <w:b/>
        </w:rPr>
        <w:br/>
        <w:t xml:space="preserve">                         </w:t>
      </w:r>
      <w:r w:rsidRPr="0062352F">
        <w:rPr>
          <w:b/>
        </w:rPr>
        <w:t xml:space="preserve"> Záverečné ustanovenia</w:t>
      </w:r>
    </w:p>
    <w:p w:rsidR="0050517F" w:rsidRDefault="005070C0" w:rsidP="00343A18">
      <w:pPr>
        <w:numPr>
          <w:ilvl w:val="0"/>
          <w:numId w:val="19"/>
        </w:numPr>
        <w:ind w:right="2" w:hanging="360"/>
      </w:pPr>
      <w:r w:rsidRPr="0062352F">
        <w:t>Prílohou Knižničného a výpožičného poriadku je Cenník služieb a poplatkov, ktorý vydáva, upravuje a schvaľuje obecné zastupiteľstvo.</w:t>
      </w:r>
    </w:p>
    <w:p w:rsidR="00A018F2" w:rsidRPr="0062352F" w:rsidRDefault="00A018F2" w:rsidP="00A018F2">
      <w:pPr>
        <w:numPr>
          <w:ilvl w:val="0"/>
          <w:numId w:val="19"/>
        </w:numPr>
        <w:spacing w:after="3" w:line="241" w:lineRule="auto"/>
        <w:ind w:right="2" w:hanging="360"/>
      </w:pPr>
      <w:r>
        <w:t xml:space="preserve">Cenník služieb a poplatkov bol schválený </w:t>
      </w:r>
      <w:r>
        <w:t>obecným zastupiteľstvom vo Vyšných Ružbachoch dňa 02.05.2024 Uznesením č. 36/153/2024.</w:t>
      </w:r>
    </w:p>
    <w:p w:rsidR="00A018F2" w:rsidRPr="0062352F" w:rsidRDefault="00A018F2" w:rsidP="00A018F2">
      <w:pPr>
        <w:ind w:left="360" w:right="2" w:firstLine="0"/>
      </w:pPr>
    </w:p>
    <w:p w:rsidR="007B41A1" w:rsidRPr="0062352F" w:rsidRDefault="005070C0">
      <w:pPr>
        <w:spacing w:after="171"/>
        <w:ind w:left="-13" w:right="431" w:firstLine="6372"/>
      </w:pPr>
      <w:r w:rsidRPr="0062352F">
        <w:t xml:space="preserve">  </w:t>
      </w:r>
    </w:p>
    <w:p w:rsidR="007B41A1" w:rsidRPr="0062352F" w:rsidRDefault="007B41A1">
      <w:pPr>
        <w:spacing w:after="171"/>
        <w:ind w:left="-13" w:right="431" w:firstLine="6372"/>
      </w:pPr>
    </w:p>
    <w:p w:rsidR="007B41A1" w:rsidRPr="0062352F" w:rsidRDefault="007B41A1">
      <w:pPr>
        <w:spacing w:after="171"/>
        <w:ind w:left="-13" w:right="431" w:firstLine="6372"/>
      </w:pPr>
    </w:p>
    <w:p w:rsidR="00E71CAD" w:rsidRPr="0062352F" w:rsidRDefault="00E71CAD">
      <w:pPr>
        <w:spacing w:after="160" w:line="259" w:lineRule="auto"/>
        <w:ind w:left="0" w:firstLine="0"/>
        <w:jc w:val="left"/>
        <w:rPr>
          <w:b/>
          <w:color w:val="030303"/>
        </w:rPr>
      </w:pPr>
      <w:r w:rsidRPr="0062352F">
        <w:rPr>
          <w:b/>
          <w:color w:val="030303"/>
        </w:rPr>
        <w:br w:type="page"/>
      </w:r>
    </w:p>
    <w:p w:rsidR="000A5C8B" w:rsidRPr="0062352F" w:rsidRDefault="000A5C8B">
      <w:pPr>
        <w:spacing w:after="171"/>
        <w:ind w:left="-13" w:right="431" w:firstLine="6372"/>
        <w:rPr>
          <w:b/>
          <w:color w:val="030303"/>
        </w:rPr>
      </w:pPr>
    </w:p>
    <w:p w:rsidR="008124A4" w:rsidRPr="005608C6" w:rsidRDefault="008124A4" w:rsidP="007B41A1">
      <w:pPr>
        <w:spacing w:after="171"/>
        <w:ind w:left="-13" w:right="431" w:firstLine="0"/>
        <w:jc w:val="left"/>
        <w:rPr>
          <w:b/>
          <w:color w:val="030303"/>
          <w:sz w:val="20"/>
          <w:szCs w:val="20"/>
        </w:rPr>
      </w:pPr>
    </w:p>
    <w:p w:rsidR="0050517F" w:rsidRPr="0062352F" w:rsidRDefault="005070C0" w:rsidP="007B41A1">
      <w:pPr>
        <w:spacing w:after="171"/>
        <w:ind w:left="-13" w:right="431" w:firstLine="0"/>
        <w:jc w:val="left"/>
        <w:rPr>
          <w:b/>
          <w:color w:val="030303"/>
        </w:rPr>
      </w:pPr>
      <w:r w:rsidRPr="0062352F">
        <w:rPr>
          <w:b/>
          <w:color w:val="030303"/>
        </w:rPr>
        <w:t>Príloha Knižničnéh</w:t>
      </w:r>
      <w:r w:rsidR="007B41A1" w:rsidRPr="0062352F">
        <w:rPr>
          <w:b/>
          <w:color w:val="030303"/>
        </w:rPr>
        <w:t xml:space="preserve">o </w:t>
      </w:r>
      <w:r w:rsidRPr="0062352F">
        <w:rPr>
          <w:b/>
          <w:color w:val="030303"/>
        </w:rPr>
        <w:t>výpožičného poriadku</w:t>
      </w:r>
    </w:p>
    <w:p w:rsidR="007B41A1" w:rsidRPr="005608C6" w:rsidRDefault="007B41A1" w:rsidP="00E02720">
      <w:pPr>
        <w:spacing w:after="171"/>
        <w:ind w:left="-13" w:right="431" w:firstLine="0"/>
        <w:jc w:val="center"/>
        <w:rPr>
          <w:sz w:val="28"/>
          <w:szCs w:val="28"/>
        </w:rPr>
      </w:pPr>
    </w:p>
    <w:p w:rsidR="008124A4" w:rsidRPr="005608C6" w:rsidRDefault="005070C0" w:rsidP="008124A4">
      <w:pPr>
        <w:pStyle w:val="Bezriadkovania"/>
        <w:spacing w:line="276" w:lineRule="auto"/>
        <w:jc w:val="center"/>
        <w:rPr>
          <w:b/>
          <w:sz w:val="29"/>
          <w:szCs w:val="29"/>
        </w:rPr>
      </w:pPr>
      <w:r w:rsidRPr="005608C6">
        <w:rPr>
          <w:b/>
          <w:sz w:val="29"/>
          <w:szCs w:val="29"/>
        </w:rPr>
        <w:t>Cenník služieb a</w:t>
      </w:r>
      <w:r w:rsidR="008124A4" w:rsidRPr="005608C6">
        <w:rPr>
          <w:b/>
          <w:sz w:val="29"/>
          <w:szCs w:val="29"/>
        </w:rPr>
        <w:t> </w:t>
      </w:r>
      <w:r w:rsidRPr="005608C6">
        <w:rPr>
          <w:b/>
          <w:sz w:val="29"/>
          <w:szCs w:val="29"/>
        </w:rPr>
        <w:t>poplatkov</w:t>
      </w:r>
    </w:p>
    <w:p w:rsidR="0050517F" w:rsidRPr="008124A4" w:rsidRDefault="005070C0" w:rsidP="008124A4">
      <w:pPr>
        <w:pStyle w:val="Bezriadkovania"/>
        <w:spacing w:line="276" w:lineRule="auto"/>
        <w:jc w:val="center"/>
        <w:rPr>
          <w:b/>
          <w:sz w:val="28"/>
          <w:szCs w:val="28"/>
        </w:rPr>
      </w:pPr>
      <w:r w:rsidRPr="008124A4">
        <w:rPr>
          <w:b/>
          <w:sz w:val="28"/>
          <w:szCs w:val="28"/>
        </w:rPr>
        <w:t xml:space="preserve"> Obecnej knižnice v</w:t>
      </w:r>
      <w:r w:rsidR="007B41A1" w:rsidRPr="008124A4">
        <w:rPr>
          <w:b/>
          <w:sz w:val="28"/>
          <w:szCs w:val="28"/>
        </w:rPr>
        <w:t>o Vyšných Ružbachoch</w:t>
      </w:r>
    </w:p>
    <w:p w:rsidR="008124A4" w:rsidRDefault="008124A4" w:rsidP="008124A4">
      <w:pPr>
        <w:pStyle w:val="Bezriadkovania"/>
        <w:jc w:val="center"/>
        <w:rPr>
          <w:b/>
        </w:rPr>
      </w:pPr>
    </w:p>
    <w:p w:rsidR="008124A4" w:rsidRPr="008124A4" w:rsidRDefault="008124A4" w:rsidP="008124A4">
      <w:pPr>
        <w:pStyle w:val="Bezriadkovania"/>
        <w:jc w:val="center"/>
        <w:rPr>
          <w:b/>
        </w:rPr>
      </w:pPr>
    </w:p>
    <w:p w:rsidR="007B41A1" w:rsidRPr="0062352F" w:rsidRDefault="005070C0" w:rsidP="007B41A1">
      <w:pPr>
        <w:spacing w:after="434"/>
        <w:ind w:left="-3"/>
        <w:jc w:val="left"/>
        <w:rPr>
          <w:color w:val="030303"/>
        </w:rPr>
      </w:pPr>
      <w:r w:rsidRPr="0062352F">
        <w:rPr>
          <w:color w:val="030303"/>
        </w:rPr>
        <w:t xml:space="preserve">Obecná knižnica stanovuje nasledovné poplatky </w:t>
      </w:r>
      <w:r w:rsidR="007B41A1" w:rsidRPr="0062352F">
        <w:rPr>
          <w:color w:val="030303"/>
        </w:rPr>
        <w:t xml:space="preserve">: </w:t>
      </w:r>
    </w:p>
    <w:p w:rsidR="0050517F" w:rsidRPr="0062352F" w:rsidRDefault="005070C0" w:rsidP="00343A18">
      <w:pPr>
        <w:pStyle w:val="Odsekzoznamu"/>
        <w:numPr>
          <w:ilvl w:val="0"/>
          <w:numId w:val="20"/>
        </w:numPr>
        <w:spacing w:after="0" w:line="250" w:lineRule="auto"/>
        <w:ind w:left="357" w:hanging="357"/>
        <w:jc w:val="left"/>
      </w:pPr>
      <w:r w:rsidRPr="0062352F">
        <w:rPr>
          <w:b/>
          <w:color w:val="030303"/>
        </w:rPr>
        <w:t>Zápisné</w:t>
      </w:r>
      <w:r w:rsidR="00343A18" w:rsidRPr="0062352F">
        <w:rPr>
          <w:b/>
          <w:color w:val="030303"/>
        </w:rPr>
        <w:t xml:space="preserve"> </w:t>
      </w:r>
      <w:r w:rsidRPr="0062352F">
        <w:rPr>
          <w:b/>
          <w:color w:val="030303"/>
        </w:rPr>
        <w:t>:</w:t>
      </w:r>
    </w:p>
    <w:p w:rsidR="0050517F" w:rsidRPr="0062352F" w:rsidRDefault="005070C0">
      <w:pPr>
        <w:numPr>
          <w:ilvl w:val="1"/>
          <w:numId w:val="20"/>
        </w:numPr>
        <w:spacing w:after="10"/>
        <w:ind w:hanging="260"/>
      </w:pPr>
      <w:r w:rsidRPr="0062352F">
        <w:rPr>
          <w:color w:val="030303"/>
        </w:rPr>
        <w:t>deti do  15 rokov                                                        0,50 €  /</w:t>
      </w:r>
      <w:r w:rsidR="00343A18" w:rsidRPr="0062352F">
        <w:rPr>
          <w:color w:val="030303"/>
        </w:rPr>
        <w:t xml:space="preserve"> </w:t>
      </w:r>
      <w:r w:rsidRPr="0062352F">
        <w:rPr>
          <w:color w:val="030303"/>
        </w:rPr>
        <w:t>rok</w:t>
      </w:r>
    </w:p>
    <w:p w:rsidR="0050517F" w:rsidRPr="0062352F" w:rsidRDefault="005070C0">
      <w:pPr>
        <w:numPr>
          <w:ilvl w:val="1"/>
          <w:numId w:val="20"/>
        </w:numPr>
        <w:spacing w:after="10"/>
        <w:ind w:hanging="260"/>
      </w:pPr>
      <w:r w:rsidRPr="0062352F">
        <w:rPr>
          <w:color w:val="030303"/>
        </w:rPr>
        <w:t>študenti                                                                       0,50 €  /</w:t>
      </w:r>
      <w:r w:rsidR="00343A18" w:rsidRPr="0062352F">
        <w:rPr>
          <w:color w:val="030303"/>
        </w:rPr>
        <w:t xml:space="preserve"> </w:t>
      </w:r>
      <w:r w:rsidRPr="0062352F">
        <w:rPr>
          <w:color w:val="030303"/>
        </w:rPr>
        <w:t>rok</w:t>
      </w:r>
    </w:p>
    <w:p w:rsidR="0050517F" w:rsidRPr="0062352F" w:rsidRDefault="005070C0">
      <w:pPr>
        <w:numPr>
          <w:ilvl w:val="1"/>
          <w:numId w:val="20"/>
        </w:numPr>
        <w:spacing w:after="10"/>
        <w:ind w:hanging="260"/>
      </w:pPr>
      <w:r w:rsidRPr="0062352F">
        <w:rPr>
          <w:color w:val="030303"/>
        </w:rPr>
        <w:t>dospelí                                                                        1,00 €  /</w:t>
      </w:r>
      <w:r w:rsidR="00343A18" w:rsidRPr="0062352F">
        <w:rPr>
          <w:color w:val="030303"/>
        </w:rPr>
        <w:t xml:space="preserve"> </w:t>
      </w:r>
      <w:r w:rsidRPr="0062352F">
        <w:rPr>
          <w:color w:val="030303"/>
        </w:rPr>
        <w:t>rok</w:t>
      </w:r>
    </w:p>
    <w:p w:rsidR="0050517F" w:rsidRPr="0062352F" w:rsidRDefault="005070C0">
      <w:pPr>
        <w:numPr>
          <w:ilvl w:val="1"/>
          <w:numId w:val="20"/>
        </w:numPr>
        <w:spacing w:after="262"/>
        <w:ind w:hanging="260"/>
      </w:pPr>
      <w:r w:rsidRPr="0062352F">
        <w:rPr>
          <w:color w:val="030303"/>
        </w:rPr>
        <w:t xml:space="preserve">dôchodcovia, držitelia ZŤP preukazu                       </w:t>
      </w:r>
      <w:r w:rsidR="007B41A1" w:rsidRPr="0062352F">
        <w:rPr>
          <w:color w:val="030303"/>
        </w:rPr>
        <w:t xml:space="preserve"> 0,50 € </w:t>
      </w:r>
      <w:r w:rsidR="00343A18" w:rsidRPr="0062352F">
        <w:rPr>
          <w:color w:val="030303"/>
        </w:rPr>
        <w:t xml:space="preserve"> </w:t>
      </w:r>
      <w:r w:rsidR="007B41A1" w:rsidRPr="0062352F">
        <w:rPr>
          <w:color w:val="030303"/>
        </w:rPr>
        <w:t>/</w:t>
      </w:r>
      <w:r w:rsidR="00343A18" w:rsidRPr="0062352F">
        <w:rPr>
          <w:color w:val="030303"/>
        </w:rPr>
        <w:t xml:space="preserve"> </w:t>
      </w:r>
      <w:r w:rsidR="007B41A1" w:rsidRPr="0062352F">
        <w:rPr>
          <w:color w:val="030303"/>
        </w:rPr>
        <w:t xml:space="preserve">rok </w:t>
      </w:r>
      <w:r w:rsidRPr="0062352F">
        <w:rPr>
          <w:color w:val="030303"/>
        </w:rPr>
        <w:t xml:space="preserve"> </w:t>
      </w:r>
    </w:p>
    <w:p w:rsidR="0050517F" w:rsidRPr="0062352F" w:rsidRDefault="005070C0">
      <w:pPr>
        <w:spacing w:after="0" w:line="259" w:lineRule="auto"/>
        <w:ind w:left="2" w:firstLine="0"/>
        <w:jc w:val="left"/>
      </w:pPr>
      <w:r w:rsidRPr="0062352F">
        <w:rPr>
          <w:b/>
          <w:i/>
          <w:u w:val="single" w:color="000000"/>
        </w:rPr>
        <w:t xml:space="preserve">  </w:t>
      </w:r>
    </w:p>
    <w:p w:rsidR="0050517F" w:rsidRPr="0062352F" w:rsidRDefault="005070C0">
      <w:pPr>
        <w:numPr>
          <w:ilvl w:val="0"/>
          <w:numId w:val="20"/>
        </w:numPr>
        <w:spacing w:after="10"/>
        <w:ind w:right="3108" w:hanging="360"/>
        <w:jc w:val="left"/>
      </w:pPr>
      <w:r w:rsidRPr="0062352F">
        <w:rPr>
          <w:b/>
        </w:rPr>
        <w:t>Upomienky :</w:t>
      </w:r>
    </w:p>
    <w:p w:rsidR="0050517F" w:rsidRPr="0062352F" w:rsidRDefault="005070C0" w:rsidP="00A018F2">
      <w:pPr>
        <w:numPr>
          <w:ilvl w:val="1"/>
          <w:numId w:val="20"/>
        </w:numPr>
        <w:ind w:hanging="260"/>
      </w:pPr>
      <w:r w:rsidRPr="0062352F">
        <w:t>1. upomienka</w:t>
      </w:r>
      <w:r w:rsidRPr="0062352F">
        <w:tab/>
        <w:t xml:space="preserve">       </w:t>
      </w:r>
      <w:r w:rsidR="0025733C" w:rsidRPr="0062352F">
        <w:tab/>
      </w:r>
      <w:r w:rsidR="0025733C" w:rsidRPr="0062352F">
        <w:tab/>
      </w:r>
      <w:r w:rsidR="0025733C" w:rsidRPr="0062352F">
        <w:tab/>
      </w:r>
      <w:r w:rsidR="00A018F2">
        <w:tab/>
      </w:r>
      <w:r w:rsidR="0025733C" w:rsidRPr="0062352F">
        <w:t xml:space="preserve">     </w:t>
      </w:r>
      <w:r w:rsidRPr="0062352F">
        <w:t>1,00 €</w:t>
      </w:r>
    </w:p>
    <w:p w:rsidR="0050517F" w:rsidRPr="0062352F" w:rsidRDefault="005070C0" w:rsidP="00343A18">
      <w:pPr>
        <w:numPr>
          <w:ilvl w:val="1"/>
          <w:numId w:val="20"/>
        </w:numPr>
        <w:ind w:hanging="260"/>
      </w:pPr>
      <w:r w:rsidRPr="0062352F">
        <w:t>2. upomienka</w:t>
      </w:r>
      <w:r w:rsidRPr="0062352F">
        <w:tab/>
        <w:t xml:space="preserve">                  </w:t>
      </w:r>
      <w:r w:rsidR="0025733C" w:rsidRPr="0062352F">
        <w:t xml:space="preserve">          </w:t>
      </w:r>
      <w:r w:rsidR="00A018F2">
        <w:tab/>
      </w:r>
      <w:r w:rsidR="0025733C" w:rsidRPr="0062352F">
        <w:t xml:space="preserve">                 </w:t>
      </w:r>
      <w:r w:rsidRPr="0062352F">
        <w:t>2,00 €</w:t>
      </w:r>
    </w:p>
    <w:p w:rsidR="0050517F" w:rsidRPr="0062352F" w:rsidRDefault="005070C0">
      <w:pPr>
        <w:numPr>
          <w:ilvl w:val="1"/>
          <w:numId w:val="20"/>
        </w:numPr>
        <w:spacing w:after="262"/>
        <w:ind w:hanging="260"/>
      </w:pPr>
      <w:r w:rsidRPr="0062352F">
        <w:t xml:space="preserve">3. upomienka ( </w:t>
      </w:r>
      <w:proofErr w:type="spellStart"/>
      <w:r w:rsidRPr="0062352F">
        <w:t>predžalobná</w:t>
      </w:r>
      <w:proofErr w:type="spellEnd"/>
      <w:r w:rsidRPr="0062352F">
        <w:t xml:space="preserve"> výzva )                         </w:t>
      </w:r>
      <w:r w:rsidR="0025733C" w:rsidRPr="0062352F">
        <w:t xml:space="preserve"> </w:t>
      </w:r>
      <w:r w:rsidRPr="0062352F">
        <w:t>3,00 €</w:t>
      </w:r>
    </w:p>
    <w:p w:rsidR="0050517F" w:rsidRPr="0062352F" w:rsidRDefault="005070C0">
      <w:pPr>
        <w:numPr>
          <w:ilvl w:val="0"/>
          <w:numId w:val="20"/>
        </w:numPr>
        <w:spacing w:after="269"/>
        <w:ind w:right="3108" w:hanging="360"/>
        <w:jc w:val="left"/>
      </w:pPr>
      <w:r w:rsidRPr="0062352F">
        <w:rPr>
          <w:b/>
        </w:rPr>
        <w:t>Strata čitateľského preukazu</w:t>
      </w:r>
      <w:r w:rsidR="002655E5">
        <w:rPr>
          <w:b/>
        </w:rPr>
        <w:t xml:space="preserve"> </w:t>
      </w:r>
      <w:r w:rsidRPr="0062352F">
        <w:rPr>
          <w:b/>
        </w:rPr>
        <w:t>a vystavenie</w:t>
      </w:r>
      <w:r w:rsidRPr="0062352F">
        <w:t xml:space="preserve"> </w:t>
      </w:r>
      <w:r w:rsidR="0025733C" w:rsidRPr="0062352F">
        <w:rPr>
          <w:b/>
        </w:rPr>
        <w:t xml:space="preserve">: </w:t>
      </w:r>
    </w:p>
    <w:p w:rsidR="0050517F" w:rsidRPr="0062352F" w:rsidRDefault="0025733C" w:rsidP="0025733C">
      <w:pPr>
        <w:spacing w:after="269"/>
        <w:ind w:left="708" w:right="1703" w:firstLine="0"/>
        <w:jc w:val="left"/>
      </w:pPr>
      <w:r w:rsidRPr="0062352F">
        <w:t xml:space="preserve">- </w:t>
      </w:r>
      <w:r w:rsidR="000A5C8B" w:rsidRPr="0062352F">
        <w:t xml:space="preserve">  </w:t>
      </w:r>
      <w:r w:rsidRPr="0062352F">
        <w:t xml:space="preserve">strata čitateľského preukazu </w:t>
      </w:r>
      <w:r w:rsidRPr="0062352F">
        <w:tab/>
      </w:r>
      <w:r w:rsidRPr="0062352F">
        <w:tab/>
      </w:r>
      <w:r w:rsidRPr="0062352F">
        <w:tab/>
        <w:t xml:space="preserve">      0,50 €</w:t>
      </w:r>
      <w:r w:rsidR="005070C0" w:rsidRPr="0062352F">
        <w:t xml:space="preserve">                                                                         </w:t>
      </w:r>
    </w:p>
    <w:p w:rsidR="0050517F" w:rsidRPr="0062352F" w:rsidRDefault="005070C0">
      <w:pPr>
        <w:numPr>
          <w:ilvl w:val="0"/>
          <w:numId w:val="20"/>
        </w:numPr>
        <w:spacing w:after="269"/>
        <w:ind w:right="3108" w:hanging="360"/>
        <w:jc w:val="left"/>
      </w:pPr>
      <w:r w:rsidRPr="0062352F">
        <w:rPr>
          <w:b/>
        </w:rPr>
        <w:t>Strata alebo poškodenie dokumentu :</w:t>
      </w:r>
    </w:p>
    <w:p w:rsidR="0050517F" w:rsidRPr="0062352F" w:rsidRDefault="007B41A1">
      <w:pPr>
        <w:numPr>
          <w:ilvl w:val="1"/>
          <w:numId w:val="20"/>
        </w:numPr>
        <w:spacing w:after="538"/>
        <w:ind w:hanging="260"/>
      </w:pPr>
      <w:r w:rsidRPr="0062352F">
        <w:t>2</w:t>
      </w:r>
      <w:r w:rsidR="005070C0" w:rsidRPr="0062352F">
        <w:t>-násobok celkovej hodnoty dokumentu</w:t>
      </w:r>
    </w:p>
    <w:p w:rsidR="0050517F" w:rsidRPr="0062352F" w:rsidRDefault="005070C0" w:rsidP="007B41A1">
      <w:r w:rsidRPr="0062352F">
        <w:t xml:space="preserve"> </w:t>
      </w:r>
    </w:p>
    <w:sectPr w:rsidR="0050517F" w:rsidRPr="0062352F">
      <w:headerReference w:type="default" r:id="rId8"/>
      <w:footerReference w:type="even" r:id="rId9"/>
      <w:footerReference w:type="default" r:id="rId10"/>
      <w:footerReference w:type="first" r:id="rId11"/>
      <w:pgSz w:w="11900" w:h="16840"/>
      <w:pgMar w:top="1428" w:right="1408" w:bottom="1622" w:left="1418" w:header="708" w:footer="8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593D" w:rsidRDefault="0072593D">
      <w:pPr>
        <w:spacing w:after="0" w:line="240" w:lineRule="auto"/>
      </w:pPr>
      <w:r>
        <w:separator/>
      </w:r>
    </w:p>
  </w:endnote>
  <w:endnote w:type="continuationSeparator" w:id="0">
    <w:p w:rsidR="0072593D" w:rsidRDefault="00725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17F" w:rsidRDefault="005070C0">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17F" w:rsidRDefault="005070C0">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17F" w:rsidRDefault="005070C0">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593D" w:rsidRDefault="0072593D">
      <w:pPr>
        <w:spacing w:after="0" w:line="240" w:lineRule="auto"/>
      </w:pPr>
      <w:r>
        <w:separator/>
      </w:r>
    </w:p>
  </w:footnote>
  <w:footnote w:type="continuationSeparator" w:id="0">
    <w:p w:rsidR="0072593D" w:rsidRDefault="00725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CAD" w:rsidRDefault="00E71CAD" w:rsidP="00E71CAD">
    <w:pPr>
      <w:pStyle w:val="Hlavika"/>
      <w:ind w:left="3969"/>
    </w:pPr>
    <w:r>
      <w:rPr>
        <w:noProof/>
      </w:rPr>
      <w:drawing>
        <wp:inline distT="0" distB="0" distL="0" distR="0" wp14:anchorId="7A10026B" wp14:editId="5339A939">
          <wp:extent cx="695325" cy="834390"/>
          <wp:effectExtent l="0" t="0" r="9525" b="381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8343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B35D8"/>
    <w:multiLevelType w:val="hybridMultilevel"/>
    <w:tmpl w:val="96F49BF8"/>
    <w:lvl w:ilvl="0" w:tplc="DC68016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277433"/>
    <w:multiLevelType w:val="hybridMultilevel"/>
    <w:tmpl w:val="24BED7A4"/>
    <w:lvl w:ilvl="0" w:tplc="5DD04B3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CC6642">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9E8710">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CEB80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786842">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2EF2EA">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3444B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52B916">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E05B0E">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D61002"/>
    <w:multiLevelType w:val="hybridMultilevel"/>
    <w:tmpl w:val="06F2BD52"/>
    <w:lvl w:ilvl="0" w:tplc="64383B52">
      <w:start w:val="2"/>
      <w:numFmt w:val="decimal"/>
      <w:lvlText w:val="%1"/>
      <w:lvlJc w:val="left"/>
      <w:pPr>
        <w:ind w:left="362" w:hanging="360"/>
      </w:pPr>
      <w:rPr>
        <w:rFonts w:hint="default"/>
      </w:rPr>
    </w:lvl>
    <w:lvl w:ilvl="1" w:tplc="041B0019" w:tentative="1">
      <w:start w:val="1"/>
      <w:numFmt w:val="lowerLetter"/>
      <w:lvlText w:val="%2."/>
      <w:lvlJc w:val="left"/>
      <w:pPr>
        <w:ind w:left="1082" w:hanging="360"/>
      </w:pPr>
    </w:lvl>
    <w:lvl w:ilvl="2" w:tplc="041B001B" w:tentative="1">
      <w:start w:val="1"/>
      <w:numFmt w:val="lowerRoman"/>
      <w:lvlText w:val="%3."/>
      <w:lvlJc w:val="right"/>
      <w:pPr>
        <w:ind w:left="1802" w:hanging="180"/>
      </w:pPr>
    </w:lvl>
    <w:lvl w:ilvl="3" w:tplc="041B000F" w:tentative="1">
      <w:start w:val="1"/>
      <w:numFmt w:val="decimal"/>
      <w:lvlText w:val="%4."/>
      <w:lvlJc w:val="left"/>
      <w:pPr>
        <w:ind w:left="2522" w:hanging="360"/>
      </w:pPr>
    </w:lvl>
    <w:lvl w:ilvl="4" w:tplc="041B0019" w:tentative="1">
      <w:start w:val="1"/>
      <w:numFmt w:val="lowerLetter"/>
      <w:lvlText w:val="%5."/>
      <w:lvlJc w:val="left"/>
      <w:pPr>
        <w:ind w:left="3242" w:hanging="360"/>
      </w:pPr>
    </w:lvl>
    <w:lvl w:ilvl="5" w:tplc="041B001B" w:tentative="1">
      <w:start w:val="1"/>
      <w:numFmt w:val="lowerRoman"/>
      <w:lvlText w:val="%6."/>
      <w:lvlJc w:val="right"/>
      <w:pPr>
        <w:ind w:left="3962" w:hanging="180"/>
      </w:pPr>
    </w:lvl>
    <w:lvl w:ilvl="6" w:tplc="041B000F" w:tentative="1">
      <w:start w:val="1"/>
      <w:numFmt w:val="decimal"/>
      <w:lvlText w:val="%7."/>
      <w:lvlJc w:val="left"/>
      <w:pPr>
        <w:ind w:left="4682" w:hanging="360"/>
      </w:pPr>
    </w:lvl>
    <w:lvl w:ilvl="7" w:tplc="041B0019" w:tentative="1">
      <w:start w:val="1"/>
      <w:numFmt w:val="lowerLetter"/>
      <w:lvlText w:val="%8."/>
      <w:lvlJc w:val="left"/>
      <w:pPr>
        <w:ind w:left="5402" w:hanging="360"/>
      </w:pPr>
    </w:lvl>
    <w:lvl w:ilvl="8" w:tplc="041B001B" w:tentative="1">
      <w:start w:val="1"/>
      <w:numFmt w:val="lowerRoman"/>
      <w:lvlText w:val="%9."/>
      <w:lvlJc w:val="right"/>
      <w:pPr>
        <w:ind w:left="6122" w:hanging="180"/>
      </w:pPr>
    </w:lvl>
  </w:abstractNum>
  <w:abstractNum w:abstractNumId="3" w15:restartNumberingAfterBreak="0">
    <w:nsid w:val="156B6DD5"/>
    <w:multiLevelType w:val="hybridMultilevel"/>
    <w:tmpl w:val="C1545926"/>
    <w:lvl w:ilvl="0" w:tplc="9B72E1A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0E0026">
      <w:start w:val="1"/>
      <w:numFmt w:val="lowerLetter"/>
      <w:lvlText w:val="%2)"/>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4286F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3685D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D043B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DC215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E8715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C4788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6A94E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08536A"/>
    <w:multiLevelType w:val="hybridMultilevel"/>
    <w:tmpl w:val="9962D18C"/>
    <w:lvl w:ilvl="0" w:tplc="9D2C50D8">
      <w:start w:val="1"/>
      <w:numFmt w:val="decimal"/>
      <w:lvlText w:val="%1."/>
      <w:lvlJc w:val="left"/>
      <w:pPr>
        <w:ind w:left="360"/>
      </w:pPr>
      <w:rPr>
        <w:rFonts w:ascii="Times New Roman" w:eastAsia="Times New Roman" w:hAnsi="Times New Roman" w:cs="Times New Roman"/>
        <w:b/>
        <w:bCs/>
        <w:i w:val="0"/>
        <w:strike w:val="0"/>
        <w:dstrike w:val="0"/>
        <w:color w:val="030303"/>
        <w:sz w:val="24"/>
        <w:szCs w:val="24"/>
        <w:u w:val="none" w:color="000000"/>
        <w:bdr w:val="none" w:sz="0" w:space="0" w:color="auto"/>
        <w:shd w:val="clear" w:color="auto" w:fill="auto"/>
        <w:vertAlign w:val="baseline"/>
      </w:rPr>
    </w:lvl>
    <w:lvl w:ilvl="1" w:tplc="FA427606">
      <w:start w:val="1"/>
      <w:numFmt w:val="bullet"/>
      <w:lvlText w:val="-"/>
      <w:lvlJc w:val="left"/>
      <w:pPr>
        <w:ind w:left="980"/>
      </w:pPr>
      <w:rPr>
        <w:rFonts w:ascii="Times New Roman" w:eastAsia="Times New Roman" w:hAnsi="Times New Roman" w:cs="Times New Roman"/>
        <w:b w:val="0"/>
        <w:i w:val="0"/>
        <w:strike w:val="0"/>
        <w:dstrike w:val="0"/>
        <w:color w:val="030303"/>
        <w:sz w:val="24"/>
        <w:szCs w:val="24"/>
        <w:u w:val="none" w:color="000000"/>
        <w:bdr w:val="none" w:sz="0" w:space="0" w:color="auto"/>
        <w:shd w:val="clear" w:color="auto" w:fill="auto"/>
        <w:vertAlign w:val="baseline"/>
      </w:rPr>
    </w:lvl>
    <w:lvl w:ilvl="2" w:tplc="53E2971E">
      <w:start w:val="1"/>
      <w:numFmt w:val="bullet"/>
      <w:lvlText w:val="▪"/>
      <w:lvlJc w:val="left"/>
      <w:pPr>
        <w:ind w:left="1320"/>
      </w:pPr>
      <w:rPr>
        <w:rFonts w:ascii="Times New Roman" w:eastAsia="Times New Roman" w:hAnsi="Times New Roman" w:cs="Times New Roman"/>
        <w:b w:val="0"/>
        <w:i w:val="0"/>
        <w:strike w:val="0"/>
        <w:dstrike w:val="0"/>
        <w:color w:val="030303"/>
        <w:sz w:val="24"/>
        <w:szCs w:val="24"/>
        <w:u w:val="none" w:color="000000"/>
        <w:bdr w:val="none" w:sz="0" w:space="0" w:color="auto"/>
        <w:shd w:val="clear" w:color="auto" w:fill="auto"/>
        <w:vertAlign w:val="baseline"/>
      </w:rPr>
    </w:lvl>
    <w:lvl w:ilvl="3" w:tplc="E4C26900">
      <w:start w:val="1"/>
      <w:numFmt w:val="bullet"/>
      <w:lvlText w:val="•"/>
      <w:lvlJc w:val="left"/>
      <w:pPr>
        <w:ind w:left="2040"/>
      </w:pPr>
      <w:rPr>
        <w:rFonts w:ascii="Times New Roman" w:eastAsia="Times New Roman" w:hAnsi="Times New Roman" w:cs="Times New Roman"/>
        <w:b w:val="0"/>
        <w:i w:val="0"/>
        <w:strike w:val="0"/>
        <w:dstrike w:val="0"/>
        <w:color w:val="030303"/>
        <w:sz w:val="24"/>
        <w:szCs w:val="24"/>
        <w:u w:val="none" w:color="000000"/>
        <w:bdr w:val="none" w:sz="0" w:space="0" w:color="auto"/>
        <w:shd w:val="clear" w:color="auto" w:fill="auto"/>
        <w:vertAlign w:val="baseline"/>
      </w:rPr>
    </w:lvl>
    <w:lvl w:ilvl="4" w:tplc="C0668DA0">
      <w:start w:val="1"/>
      <w:numFmt w:val="bullet"/>
      <w:lvlText w:val="o"/>
      <w:lvlJc w:val="left"/>
      <w:pPr>
        <w:ind w:left="2760"/>
      </w:pPr>
      <w:rPr>
        <w:rFonts w:ascii="Times New Roman" w:eastAsia="Times New Roman" w:hAnsi="Times New Roman" w:cs="Times New Roman"/>
        <w:b w:val="0"/>
        <w:i w:val="0"/>
        <w:strike w:val="0"/>
        <w:dstrike w:val="0"/>
        <w:color w:val="030303"/>
        <w:sz w:val="24"/>
        <w:szCs w:val="24"/>
        <w:u w:val="none" w:color="000000"/>
        <w:bdr w:val="none" w:sz="0" w:space="0" w:color="auto"/>
        <w:shd w:val="clear" w:color="auto" w:fill="auto"/>
        <w:vertAlign w:val="baseline"/>
      </w:rPr>
    </w:lvl>
    <w:lvl w:ilvl="5" w:tplc="BD060E9C">
      <w:start w:val="1"/>
      <w:numFmt w:val="bullet"/>
      <w:lvlText w:val="▪"/>
      <w:lvlJc w:val="left"/>
      <w:pPr>
        <w:ind w:left="3480"/>
      </w:pPr>
      <w:rPr>
        <w:rFonts w:ascii="Times New Roman" w:eastAsia="Times New Roman" w:hAnsi="Times New Roman" w:cs="Times New Roman"/>
        <w:b w:val="0"/>
        <w:i w:val="0"/>
        <w:strike w:val="0"/>
        <w:dstrike w:val="0"/>
        <w:color w:val="030303"/>
        <w:sz w:val="24"/>
        <w:szCs w:val="24"/>
        <w:u w:val="none" w:color="000000"/>
        <w:bdr w:val="none" w:sz="0" w:space="0" w:color="auto"/>
        <w:shd w:val="clear" w:color="auto" w:fill="auto"/>
        <w:vertAlign w:val="baseline"/>
      </w:rPr>
    </w:lvl>
    <w:lvl w:ilvl="6" w:tplc="BB286E36">
      <w:start w:val="1"/>
      <w:numFmt w:val="bullet"/>
      <w:lvlText w:val="•"/>
      <w:lvlJc w:val="left"/>
      <w:pPr>
        <w:ind w:left="4200"/>
      </w:pPr>
      <w:rPr>
        <w:rFonts w:ascii="Times New Roman" w:eastAsia="Times New Roman" w:hAnsi="Times New Roman" w:cs="Times New Roman"/>
        <w:b w:val="0"/>
        <w:i w:val="0"/>
        <w:strike w:val="0"/>
        <w:dstrike w:val="0"/>
        <w:color w:val="030303"/>
        <w:sz w:val="24"/>
        <w:szCs w:val="24"/>
        <w:u w:val="none" w:color="000000"/>
        <w:bdr w:val="none" w:sz="0" w:space="0" w:color="auto"/>
        <w:shd w:val="clear" w:color="auto" w:fill="auto"/>
        <w:vertAlign w:val="baseline"/>
      </w:rPr>
    </w:lvl>
    <w:lvl w:ilvl="7" w:tplc="AD6818A6">
      <w:start w:val="1"/>
      <w:numFmt w:val="bullet"/>
      <w:lvlText w:val="o"/>
      <w:lvlJc w:val="left"/>
      <w:pPr>
        <w:ind w:left="4920"/>
      </w:pPr>
      <w:rPr>
        <w:rFonts w:ascii="Times New Roman" w:eastAsia="Times New Roman" w:hAnsi="Times New Roman" w:cs="Times New Roman"/>
        <w:b w:val="0"/>
        <w:i w:val="0"/>
        <w:strike w:val="0"/>
        <w:dstrike w:val="0"/>
        <w:color w:val="030303"/>
        <w:sz w:val="24"/>
        <w:szCs w:val="24"/>
        <w:u w:val="none" w:color="000000"/>
        <w:bdr w:val="none" w:sz="0" w:space="0" w:color="auto"/>
        <w:shd w:val="clear" w:color="auto" w:fill="auto"/>
        <w:vertAlign w:val="baseline"/>
      </w:rPr>
    </w:lvl>
    <w:lvl w:ilvl="8" w:tplc="F44CA444">
      <w:start w:val="1"/>
      <w:numFmt w:val="bullet"/>
      <w:lvlText w:val="▪"/>
      <w:lvlJc w:val="left"/>
      <w:pPr>
        <w:ind w:left="5640"/>
      </w:pPr>
      <w:rPr>
        <w:rFonts w:ascii="Times New Roman" w:eastAsia="Times New Roman" w:hAnsi="Times New Roman" w:cs="Times New Roman"/>
        <w:b w:val="0"/>
        <w:i w:val="0"/>
        <w:strike w:val="0"/>
        <w:dstrike w:val="0"/>
        <w:color w:val="030303"/>
        <w:sz w:val="24"/>
        <w:szCs w:val="24"/>
        <w:u w:val="none" w:color="000000"/>
        <w:bdr w:val="none" w:sz="0" w:space="0" w:color="auto"/>
        <w:shd w:val="clear" w:color="auto" w:fill="auto"/>
        <w:vertAlign w:val="baseline"/>
      </w:rPr>
    </w:lvl>
  </w:abstractNum>
  <w:abstractNum w:abstractNumId="5" w15:restartNumberingAfterBreak="0">
    <w:nsid w:val="19591373"/>
    <w:multiLevelType w:val="hybridMultilevel"/>
    <w:tmpl w:val="8F2C283A"/>
    <w:lvl w:ilvl="0" w:tplc="960275B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16F118">
      <w:start w:val="1"/>
      <w:numFmt w:val="bullet"/>
      <w:lvlText w:val="o"/>
      <w:lvlJc w:val="left"/>
      <w:pPr>
        <w:ind w:left="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700666">
      <w:start w:val="1"/>
      <w:numFmt w:val="bullet"/>
      <w:lvlRestart w:val="0"/>
      <w:lvlText w:val="-"/>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AC2F08">
      <w:start w:val="1"/>
      <w:numFmt w:val="bullet"/>
      <w:lvlText w:val="•"/>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4A4AA8">
      <w:start w:val="1"/>
      <w:numFmt w:val="bullet"/>
      <w:lvlText w:val="o"/>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F88A6C">
      <w:start w:val="1"/>
      <w:numFmt w:val="bullet"/>
      <w:lvlText w:val="▪"/>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1A875A">
      <w:start w:val="1"/>
      <w:numFmt w:val="bullet"/>
      <w:lvlText w:val="•"/>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D06BB2">
      <w:start w:val="1"/>
      <w:numFmt w:val="bullet"/>
      <w:lvlText w:val="o"/>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44E660">
      <w:start w:val="1"/>
      <w:numFmt w:val="bullet"/>
      <w:lvlText w:val="▪"/>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9DE0FD7"/>
    <w:multiLevelType w:val="hybridMultilevel"/>
    <w:tmpl w:val="DB284032"/>
    <w:lvl w:ilvl="0" w:tplc="041B000F">
      <w:start w:val="1"/>
      <w:numFmt w:val="decimal"/>
      <w:lvlText w:val="%1."/>
      <w:lvlJc w:val="left"/>
      <w:pPr>
        <w:ind w:left="707" w:hanging="360"/>
      </w:pPr>
    </w:lvl>
    <w:lvl w:ilvl="1" w:tplc="041B0019" w:tentative="1">
      <w:start w:val="1"/>
      <w:numFmt w:val="lowerLetter"/>
      <w:lvlText w:val="%2."/>
      <w:lvlJc w:val="left"/>
      <w:pPr>
        <w:ind w:left="1427" w:hanging="360"/>
      </w:pPr>
    </w:lvl>
    <w:lvl w:ilvl="2" w:tplc="041B001B" w:tentative="1">
      <w:start w:val="1"/>
      <w:numFmt w:val="lowerRoman"/>
      <w:lvlText w:val="%3."/>
      <w:lvlJc w:val="right"/>
      <w:pPr>
        <w:ind w:left="2147" w:hanging="180"/>
      </w:pPr>
    </w:lvl>
    <w:lvl w:ilvl="3" w:tplc="041B000F" w:tentative="1">
      <w:start w:val="1"/>
      <w:numFmt w:val="decimal"/>
      <w:lvlText w:val="%4."/>
      <w:lvlJc w:val="left"/>
      <w:pPr>
        <w:ind w:left="2867" w:hanging="360"/>
      </w:pPr>
    </w:lvl>
    <w:lvl w:ilvl="4" w:tplc="041B0019" w:tentative="1">
      <w:start w:val="1"/>
      <w:numFmt w:val="lowerLetter"/>
      <w:lvlText w:val="%5."/>
      <w:lvlJc w:val="left"/>
      <w:pPr>
        <w:ind w:left="3587" w:hanging="360"/>
      </w:pPr>
    </w:lvl>
    <w:lvl w:ilvl="5" w:tplc="041B001B" w:tentative="1">
      <w:start w:val="1"/>
      <w:numFmt w:val="lowerRoman"/>
      <w:lvlText w:val="%6."/>
      <w:lvlJc w:val="right"/>
      <w:pPr>
        <w:ind w:left="4307" w:hanging="180"/>
      </w:pPr>
    </w:lvl>
    <w:lvl w:ilvl="6" w:tplc="041B000F" w:tentative="1">
      <w:start w:val="1"/>
      <w:numFmt w:val="decimal"/>
      <w:lvlText w:val="%7."/>
      <w:lvlJc w:val="left"/>
      <w:pPr>
        <w:ind w:left="5027" w:hanging="360"/>
      </w:pPr>
    </w:lvl>
    <w:lvl w:ilvl="7" w:tplc="041B0019" w:tentative="1">
      <w:start w:val="1"/>
      <w:numFmt w:val="lowerLetter"/>
      <w:lvlText w:val="%8."/>
      <w:lvlJc w:val="left"/>
      <w:pPr>
        <w:ind w:left="5747" w:hanging="360"/>
      </w:pPr>
    </w:lvl>
    <w:lvl w:ilvl="8" w:tplc="041B001B" w:tentative="1">
      <w:start w:val="1"/>
      <w:numFmt w:val="lowerRoman"/>
      <w:lvlText w:val="%9."/>
      <w:lvlJc w:val="right"/>
      <w:pPr>
        <w:ind w:left="6467" w:hanging="180"/>
      </w:pPr>
    </w:lvl>
  </w:abstractNum>
  <w:abstractNum w:abstractNumId="7" w15:restartNumberingAfterBreak="0">
    <w:nsid w:val="217E1DD3"/>
    <w:multiLevelType w:val="hybridMultilevel"/>
    <w:tmpl w:val="C80CFE24"/>
    <w:lvl w:ilvl="0" w:tplc="49EC487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FC64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62E0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EA92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22DC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1E5A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C4AA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4E47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6E97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1D06A62"/>
    <w:multiLevelType w:val="hybridMultilevel"/>
    <w:tmpl w:val="E796EFD8"/>
    <w:lvl w:ilvl="0" w:tplc="E3CEE6D4">
      <w:start w:val="1"/>
      <w:numFmt w:val="lowerLetter"/>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82782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FE613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6232C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76549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5C221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F634E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98351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BE22B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E00C92"/>
    <w:multiLevelType w:val="hybridMultilevel"/>
    <w:tmpl w:val="E3861686"/>
    <w:lvl w:ilvl="0" w:tplc="DC68016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AA8F56">
      <w:start w:val="1"/>
      <w:numFmt w:val="lowerLetter"/>
      <w:lvlText w:val="%2)"/>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BCE16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9E71A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98CD4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A82B4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00256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5CD61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BED24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E6922C5"/>
    <w:multiLevelType w:val="hybridMultilevel"/>
    <w:tmpl w:val="1BDAF8F0"/>
    <w:lvl w:ilvl="0" w:tplc="AF72551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CECC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A402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F8E0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EC60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36C7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361D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70F3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7E28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5AF3192"/>
    <w:multiLevelType w:val="hybridMultilevel"/>
    <w:tmpl w:val="F5BCF186"/>
    <w:lvl w:ilvl="0" w:tplc="6C04561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50EF7A">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C2766E">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30F67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2AD254">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221C4A">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20279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1CA286">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0C872E">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6BC7EA0"/>
    <w:multiLevelType w:val="hybridMultilevel"/>
    <w:tmpl w:val="3AF8CF50"/>
    <w:lvl w:ilvl="0" w:tplc="A926972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B6E038">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1C6C7A">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B46778">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A2417C">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484FF8">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3A8448">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18B24A">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76A02C">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6D370CF"/>
    <w:multiLevelType w:val="hybridMultilevel"/>
    <w:tmpl w:val="23668856"/>
    <w:lvl w:ilvl="0" w:tplc="DE6213E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EC0F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3E2B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20CC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1611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6AB8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A670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124A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D460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76943BB"/>
    <w:multiLevelType w:val="hybridMultilevel"/>
    <w:tmpl w:val="527A6D04"/>
    <w:lvl w:ilvl="0" w:tplc="BC2467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B20A24">
      <w:start w:val="1"/>
      <w:numFmt w:val="lowerLetter"/>
      <w:lvlText w:val="%2)"/>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FA751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8641F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F0B24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1CF68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E2EAE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14500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24836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A6D7554"/>
    <w:multiLevelType w:val="hybridMultilevel"/>
    <w:tmpl w:val="2F44A718"/>
    <w:lvl w:ilvl="0" w:tplc="2AEC00AC">
      <w:start w:val="1"/>
      <w:numFmt w:val="decimal"/>
      <w:lvlText w:val="%1."/>
      <w:lvlJc w:val="left"/>
      <w:pPr>
        <w:ind w:left="347" w:hanging="360"/>
      </w:pPr>
      <w:rPr>
        <w:rFonts w:hint="default"/>
      </w:rPr>
    </w:lvl>
    <w:lvl w:ilvl="1" w:tplc="041B0019" w:tentative="1">
      <w:start w:val="1"/>
      <w:numFmt w:val="lowerLetter"/>
      <w:lvlText w:val="%2."/>
      <w:lvlJc w:val="left"/>
      <w:pPr>
        <w:ind w:left="1067" w:hanging="360"/>
      </w:pPr>
    </w:lvl>
    <w:lvl w:ilvl="2" w:tplc="041B001B" w:tentative="1">
      <w:start w:val="1"/>
      <w:numFmt w:val="lowerRoman"/>
      <w:lvlText w:val="%3."/>
      <w:lvlJc w:val="right"/>
      <w:pPr>
        <w:ind w:left="1787" w:hanging="180"/>
      </w:pPr>
    </w:lvl>
    <w:lvl w:ilvl="3" w:tplc="041B000F" w:tentative="1">
      <w:start w:val="1"/>
      <w:numFmt w:val="decimal"/>
      <w:lvlText w:val="%4."/>
      <w:lvlJc w:val="left"/>
      <w:pPr>
        <w:ind w:left="2507" w:hanging="360"/>
      </w:pPr>
    </w:lvl>
    <w:lvl w:ilvl="4" w:tplc="041B0019" w:tentative="1">
      <w:start w:val="1"/>
      <w:numFmt w:val="lowerLetter"/>
      <w:lvlText w:val="%5."/>
      <w:lvlJc w:val="left"/>
      <w:pPr>
        <w:ind w:left="3227" w:hanging="360"/>
      </w:pPr>
    </w:lvl>
    <w:lvl w:ilvl="5" w:tplc="041B001B" w:tentative="1">
      <w:start w:val="1"/>
      <w:numFmt w:val="lowerRoman"/>
      <w:lvlText w:val="%6."/>
      <w:lvlJc w:val="right"/>
      <w:pPr>
        <w:ind w:left="3947" w:hanging="180"/>
      </w:pPr>
    </w:lvl>
    <w:lvl w:ilvl="6" w:tplc="041B000F" w:tentative="1">
      <w:start w:val="1"/>
      <w:numFmt w:val="decimal"/>
      <w:lvlText w:val="%7."/>
      <w:lvlJc w:val="left"/>
      <w:pPr>
        <w:ind w:left="4667" w:hanging="360"/>
      </w:pPr>
    </w:lvl>
    <w:lvl w:ilvl="7" w:tplc="041B0019" w:tentative="1">
      <w:start w:val="1"/>
      <w:numFmt w:val="lowerLetter"/>
      <w:lvlText w:val="%8."/>
      <w:lvlJc w:val="left"/>
      <w:pPr>
        <w:ind w:left="5387" w:hanging="360"/>
      </w:pPr>
    </w:lvl>
    <w:lvl w:ilvl="8" w:tplc="041B001B" w:tentative="1">
      <w:start w:val="1"/>
      <w:numFmt w:val="lowerRoman"/>
      <w:lvlText w:val="%9."/>
      <w:lvlJc w:val="right"/>
      <w:pPr>
        <w:ind w:left="6107" w:hanging="180"/>
      </w:pPr>
    </w:lvl>
  </w:abstractNum>
  <w:abstractNum w:abstractNumId="16" w15:restartNumberingAfterBreak="0">
    <w:nsid w:val="4CFD3BB8"/>
    <w:multiLevelType w:val="hybridMultilevel"/>
    <w:tmpl w:val="5F84C9A4"/>
    <w:lvl w:ilvl="0" w:tplc="1D34B9D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FE39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4A59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7889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AA8F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F4AB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0C9D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2449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5650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3693C8D"/>
    <w:multiLevelType w:val="hybridMultilevel"/>
    <w:tmpl w:val="7A86CFD6"/>
    <w:lvl w:ilvl="0" w:tplc="EB10447C">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F24B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C411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BEF6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9C14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9A32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E223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36AA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DC39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EA539B8"/>
    <w:multiLevelType w:val="hybridMultilevel"/>
    <w:tmpl w:val="0D245BD8"/>
    <w:lvl w:ilvl="0" w:tplc="FDB8127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C22E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2A2F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B01B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6C00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9647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160F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B8EE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2C66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365695D"/>
    <w:multiLevelType w:val="hybridMultilevel"/>
    <w:tmpl w:val="AC4C5950"/>
    <w:lvl w:ilvl="0" w:tplc="B0D2010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EEB294">
      <w:start w:val="1"/>
      <w:numFmt w:val="lowerLetter"/>
      <w:lvlText w:val="%2)"/>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24E2C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80451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86611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66112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0619E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16C02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40288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F4C7B34"/>
    <w:multiLevelType w:val="hybridMultilevel"/>
    <w:tmpl w:val="789695E6"/>
    <w:lvl w:ilvl="0" w:tplc="2A820C1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AE29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208C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DCCD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EE19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42F0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F099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764C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EA70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370603C"/>
    <w:multiLevelType w:val="hybridMultilevel"/>
    <w:tmpl w:val="4C863868"/>
    <w:lvl w:ilvl="0" w:tplc="657A80F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7AC4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187B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FC72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70A5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F47F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FA27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AE06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F475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4C31BE1"/>
    <w:multiLevelType w:val="hybridMultilevel"/>
    <w:tmpl w:val="5776BEF2"/>
    <w:lvl w:ilvl="0" w:tplc="E2D23CC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6E643A">
      <w:start w:val="1"/>
      <w:numFmt w:val="lowerLetter"/>
      <w:lvlText w:val="%2)"/>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02745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EE046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D2805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662BF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CA0DB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BE055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50DC9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5D07F47"/>
    <w:multiLevelType w:val="hybridMultilevel"/>
    <w:tmpl w:val="30AE0458"/>
    <w:lvl w:ilvl="0" w:tplc="F2322D0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9E5E86">
      <w:start w:val="1"/>
      <w:numFmt w:val="lowerLetter"/>
      <w:lvlText w:val="%2)"/>
      <w:lvlJc w:val="left"/>
      <w:pPr>
        <w:ind w:left="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BE6016">
      <w:start w:val="1"/>
      <w:numFmt w:val="lowerRoman"/>
      <w:lvlText w:val="%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4AC21A">
      <w:start w:val="1"/>
      <w:numFmt w:val="decimal"/>
      <w:lvlText w:val="%4"/>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82E8F2">
      <w:start w:val="1"/>
      <w:numFmt w:val="lowerLetter"/>
      <w:lvlText w:val="%5"/>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58C80A">
      <w:start w:val="1"/>
      <w:numFmt w:val="lowerRoman"/>
      <w:lvlText w:val="%6"/>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1E7F14">
      <w:start w:val="1"/>
      <w:numFmt w:val="decimal"/>
      <w:lvlText w:val="%7"/>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7021A6">
      <w:start w:val="1"/>
      <w:numFmt w:val="lowerLetter"/>
      <w:lvlText w:val="%8"/>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0A124C">
      <w:start w:val="1"/>
      <w:numFmt w:val="lowerRoman"/>
      <w:lvlText w:val="%9"/>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72174DC"/>
    <w:multiLevelType w:val="hybridMultilevel"/>
    <w:tmpl w:val="CC66E194"/>
    <w:lvl w:ilvl="0" w:tplc="A6C67B1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8EA0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64B7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DA81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44EC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D45E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7E8D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4089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483E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1"/>
  </w:num>
  <w:num w:numId="2">
    <w:abstractNumId w:val="7"/>
  </w:num>
  <w:num w:numId="3">
    <w:abstractNumId w:val="20"/>
  </w:num>
  <w:num w:numId="4">
    <w:abstractNumId w:val="23"/>
  </w:num>
  <w:num w:numId="5">
    <w:abstractNumId w:val="12"/>
  </w:num>
  <w:num w:numId="6">
    <w:abstractNumId w:val="9"/>
  </w:num>
  <w:num w:numId="7">
    <w:abstractNumId w:val="11"/>
  </w:num>
  <w:num w:numId="8">
    <w:abstractNumId w:val="13"/>
  </w:num>
  <w:num w:numId="9">
    <w:abstractNumId w:val="10"/>
  </w:num>
  <w:num w:numId="10">
    <w:abstractNumId w:val="22"/>
  </w:num>
  <w:num w:numId="11">
    <w:abstractNumId w:val="14"/>
  </w:num>
  <w:num w:numId="12">
    <w:abstractNumId w:val="1"/>
  </w:num>
  <w:num w:numId="13">
    <w:abstractNumId w:val="16"/>
  </w:num>
  <w:num w:numId="14">
    <w:abstractNumId w:val="19"/>
  </w:num>
  <w:num w:numId="15">
    <w:abstractNumId w:val="24"/>
  </w:num>
  <w:num w:numId="16">
    <w:abstractNumId w:val="8"/>
  </w:num>
  <w:num w:numId="17">
    <w:abstractNumId w:val="17"/>
  </w:num>
  <w:num w:numId="18">
    <w:abstractNumId w:val="3"/>
  </w:num>
  <w:num w:numId="19">
    <w:abstractNumId w:val="18"/>
  </w:num>
  <w:num w:numId="20">
    <w:abstractNumId w:val="4"/>
  </w:num>
  <w:num w:numId="21">
    <w:abstractNumId w:val="5"/>
  </w:num>
  <w:num w:numId="22">
    <w:abstractNumId w:val="2"/>
  </w:num>
  <w:num w:numId="23">
    <w:abstractNumId w:val="0"/>
  </w:num>
  <w:num w:numId="24">
    <w:abstractNumId w:val="15"/>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17F"/>
    <w:rsid w:val="00021995"/>
    <w:rsid w:val="00064FEB"/>
    <w:rsid w:val="000A5C8B"/>
    <w:rsid w:val="002253DD"/>
    <w:rsid w:val="0025733C"/>
    <w:rsid w:val="002655E5"/>
    <w:rsid w:val="00293B51"/>
    <w:rsid w:val="00293C8E"/>
    <w:rsid w:val="00343A18"/>
    <w:rsid w:val="003904F0"/>
    <w:rsid w:val="003C7389"/>
    <w:rsid w:val="0046590A"/>
    <w:rsid w:val="0050517F"/>
    <w:rsid w:val="005070C0"/>
    <w:rsid w:val="00547171"/>
    <w:rsid w:val="005608C6"/>
    <w:rsid w:val="0062352F"/>
    <w:rsid w:val="006405F3"/>
    <w:rsid w:val="0072593D"/>
    <w:rsid w:val="007958FF"/>
    <w:rsid w:val="007B41A1"/>
    <w:rsid w:val="008124A4"/>
    <w:rsid w:val="00854E5E"/>
    <w:rsid w:val="008C5E70"/>
    <w:rsid w:val="00967873"/>
    <w:rsid w:val="00A018F2"/>
    <w:rsid w:val="00AC64F3"/>
    <w:rsid w:val="00AF67BD"/>
    <w:rsid w:val="00E02720"/>
    <w:rsid w:val="00E37908"/>
    <w:rsid w:val="00E71CAD"/>
    <w:rsid w:val="00EE6636"/>
    <w:rsid w:val="00F370B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EE4C3"/>
  <w15:docId w15:val="{559F6349-DC2A-4F6D-9E0E-C9727595A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spacing w:after="13" w:line="249" w:lineRule="auto"/>
      <w:ind w:left="12" w:hanging="10"/>
      <w:jc w:val="both"/>
    </w:pPr>
    <w:rPr>
      <w:rFonts w:ascii="Times New Roman" w:eastAsia="Times New Roman" w:hAnsi="Times New Roman" w:cs="Times New Roman"/>
      <w:color w:val="000000"/>
      <w:sz w:val="24"/>
    </w:rPr>
  </w:style>
  <w:style w:type="paragraph" w:styleId="Nadpis1">
    <w:name w:val="heading 1"/>
    <w:next w:val="Normlny"/>
    <w:link w:val="Nadpis1Char"/>
    <w:uiPriority w:val="9"/>
    <w:qFormat/>
    <w:pPr>
      <w:keepNext/>
      <w:keepLines/>
      <w:spacing w:after="1162"/>
      <w:ind w:left="2"/>
      <w:outlineLvl w:val="0"/>
    </w:pPr>
    <w:rPr>
      <w:rFonts w:ascii="Arial" w:eastAsia="Arial" w:hAnsi="Arial" w:cs="Arial"/>
      <w:b/>
      <w:color w:val="000000"/>
      <w:sz w:val="48"/>
    </w:rPr>
  </w:style>
  <w:style w:type="paragraph" w:styleId="Nadpis2">
    <w:name w:val="heading 2"/>
    <w:next w:val="Normlny"/>
    <w:link w:val="Nadpis2Char"/>
    <w:uiPriority w:val="9"/>
    <w:unhideWhenUsed/>
    <w:qFormat/>
    <w:pPr>
      <w:keepNext/>
      <w:keepLines/>
      <w:spacing w:after="0"/>
      <w:ind w:left="12" w:hanging="10"/>
      <w:jc w:val="center"/>
      <w:outlineLvl w:val="1"/>
    </w:pPr>
    <w:rPr>
      <w:rFonts w:ascii="Times New Roman" w:eastAsia="Times New Roman" w:hAnsi="Times New Roman" w:cs="Times New Roman"/>
      <w:b/>
      <w:color w:val="000000"/>
      <w:sz w:val="28"/>
    </w:rPr>
  </w:style>
  <w:style w:type="paragraph" w:styleId="Nadpis3">
    <w:name w:val="heading 3"/>
    <w:next w:val="Normlny"/>
    <w:link w:val="Nadpis3Char"/>
    <w:uiPriority w:val="9"/>
    <w:unhideWhenUsed/>
    <w:qFormat/>
    <w:pPr>
      <w:keepNext/>
      <w:keepLines/>
      <w:spacing w:after="236"/>
      <w:ind w:left="10" w:right="4" w:hanging="10"/>
      <w:jc w:val="center"/>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2Char">
    <w:name w:val="Nadpis 2 Char"/>
    <w:link w:val="Nadpis2"/>
    <w:rPr>
      <w:rFonts w:ascii="Times New Roman" w:eastAsia="Times New Roman" w:hAnsi="Times New Roman" w:cs="Times New Roman"/>
      <w:b/>
      <w:color w:val="000000"/>
      <w:sz w:val="28"/>
    </w:rPr>
  </w:style>
  <w:style w:type="character" w:customStyle="1" w:styleId="Nadpis1Char">
    <w:name w:val="Nadpis 1 Char"/>
    <w:link w:val="Nadpis1"/>
    <w:rPr>
      <w:rFonts w:ascii="Arial" w:eastAsia="Arial" w:hAnsi="Arial" w:cs="Arial"/>
      <w:b/>
      <w:color w:val="000000"/>
      <w:sz w:val="4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293B51"/>
    <w:pPr>
      <w:ind w:left="720"/>
      <w:contextualSpacing/>
    </w:pPr>
  </w:style>
  <w:style w:type="paragraph" w:styleId="Hlavika">
    <w:name w:val="header"/>
    <w:basedOn w:val="Normlny"/>
    <w:link w:val="HlavikaChar"/>
    <w:uiPriority w:val="99"/>
    <w:unhideWhenUsed/>
    <w:rsid w:val="00E71C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71CAD"/>
    <w:rPr>
      <w:rFonts w:ascii="Times New Roman" w:eastAsia="Times New Roman" w:hAnsi="Times New Roman" w:cs="Times New Roman"/>
      <w:color w:val="000000"/>
      <w:sz w:val="24"/>
    </w:rPr>
  </w:style>
  <w:style w:type="paragraph" w:styleId="Bezriadkovania">
    <w:name w:val="No Spacing"/>
    <w:uiPriority w:val="1"/>
    <w:qFormat/>
    <w:rsid w:val="008124A4"/>
    <w:pPr>
      <w:spacing w:after="0" w:line="240" w:lineRule="auto"/>
      <w:ind w:left="12" w:hanging="10"/>
      <w:jc w:val="both"/>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CAE1D-7551-419A-8105-597748DEA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2166</Words>
  <Characters>12350</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Strižencová</dc:creator>
  <cp:keywords/>
  <cp:lastModifiedBy>ŠUTOROVÁ Viera</cp:lastModifiedBy>
  <cp:revision>6</cp:revision>
  <dcterms:created xsi:type="dcterms:W3CDTF">2024-04-17T06:17:00Z</dcterms:created>
  <dcterms:modified xsi:type="dcterms:W3CDTF">2024-05-09T06:22:00Z</dcterms:modified>
</cp:coreProperties>
</file>